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34084C" w14:textId="3BBEC974" w:rsidR="000A0B2A" w:rsidRPr="006D409C" w:rsidRDefault="000A0B2A" w:rsidP="00425E83">
      <w:pPr>
        <w:pStyle w:val="a5"/>
        <w:tabs>
          <w:tab w:val="right" w:pos="9781"/>
          <w:tab w:val="right" w:pos="13323"/>
        </w:tabs>
        <w:spacing w:after="120"/>
        <w:outlineLvl w:val="0"/>
        <w:rPr>
          <w:rFonts w:eastAsia="宋体" w:cs="Arial"/>
          <w:b w:val="0"/>
          <w:sz w:val="24"/>
          <w:szCs w:val="24"/>
        </w:rPr>
      </w:pPr>
      <w:bookmarkStart w:id="0" w:name="Title"/>
      <w:bookmarkEnd w:id="0"/>
      <w:r w:rsidRPr="006D409C">
        <w:rPr>
          <w:rFonts w:eastAsia="宋体" w:cs="Arial"/>
          <w:sz w:val="24"/>
          <w:szCs w:val="24"/>
        </w:rPr>
        <w:t>3GPP TSG-RAN WG4 Meeting #110</w:t>
      </w:r>
      <w:r>
        <w:rPr>
          <w:rFonts w:eastAsia="宋体" w:cs="Arial"/>
          <w:sz w:val="24"/>
          <w:szCs w:val="24"/>
        </w:rPr>
        <w:t>bis</w:t>
      </w:r>
      <w:r w:rsidR="00C641AB">
        <w:rPr>
          <w:rFonts w:eastAsia="宋体" w:cs="Arial"/>
          <w:sz w:val="24"/>
          <w:szCs w:val="24"/>
        </w:rPr>
        <w:tab/>
      </w:r>
      <w:r w:rsidR="00B65F09">
        <w:rPr>
          <w:rFonts w:eastAsia="宋体" w:cs="Arial"/>
          <w:sz w:val="24"/>
          <w:szCs w:val="24"/>
        </w:rPr>
        <w:t xml:space="preserve">                                                                       </w:t>
      </w:r>
      <w:r w:rsidR="000E257E" w:rsidRPr="000E257E">
        <w:rPr>
          <w:rFonts w:eastAsia="宋体" w:cs="Arial"/>
          <w:sz w:val="24"/>
          <w:szCs w:val="24"/>
        </w:rPr>
        <w:t>R4-2404851</w:t>
      </w:r>
    </w:p>
    <w:p w14:paraId="191CB94C" w14:textId="5C528C6C" w:rsidR="00283064" w:rsidRPr="000A0B2A" w:rsidRDefault="000A0B2A" w:rsidP="00425E83">
      <w:pPr>
        <w:pStyle w:val="a5"/>
        <w:tabs>
          <w:tab w:val="right" w:pos="9781"/>
          <w:tab w:val="right" w:pos="13323"/>
        </w:tabs>
        <w:spacing w:after="120"/>
        <w:outlineLvl w:val="0"/>
        <w:rPr>
          <w:rFonts w:eastAsia="宋体" w:cs="Arial"/>
          <w:b w:val="0"/>
          <w:sz w:val="24"/>
          <w:szCs w:val="24"/>
        </w:rPr>
      </w:pPr>
      <w:r>
        <w:rPr>
          <w:rFonts w:eastAsia="宋体" w:cs="Arial"/>
          <w:sz w:val="24"/>
          <w:szCs w:val="24"/>
        </w:rPr>
        <w:t>Changsha</w:t>
      </w:r>
      <w:r w:rsidRPr="006D409C">
        <w:rPr>
          <w:rFonts w:eastAsia="宋体" w:cs="Arial"/>
          <w:sz w:val="24"/>
          <w:szCs w:val="24"/>
        </w:rPr>
        <w:t xml:space="preserve">, </w:t>
      </w:r>
      <w:r>
        <w:rPr>
          <w:rFonts w:eastAsia="宋体" w:cs="Arial"/>
          <w:sz w:val="24"/>
          <w:szCs w:val="24"/>
        </w:rPr>
        <w:t>China</w:t>
      </w:r>
      <w:r w:rsidRPr="006D409C">
        <w:rPr>
          <w:rFonts w:eastAsia="宋体" w:cs="Arial"/>
          <w:sz w:val="24"/>
          <w:szCs w:val="24"/>
        </w:rPr>
        <w:t xml:space="preserve">, </w:t>
      </w:r>
      <w:r>
        <w:rPr>
          <w:rFonts w:eastAsia="宋体" w:cs="Arial"/>
          <w:sz w:val="24"/>
          <w:szCs w:val="24"/>
        </w:rPr>
        <w:t>15</w:t>
      </w:r>
      <w:r w:rsidRPr="0093320A">
        <w:rPr>
          <w:rFonts w:eastAsia="宋体" w:cs="Arial"/>
          <w:sz w:val="24"/>
          <w:szCs w:val="24"/>
          <w:vertAlign w:val="superscript"/>
        </w:rPr>
        <w:t>th</w:t>
      </w:r>
      <w:r>
        <w:rPr>
          <w:rFonts w:eastAsia="宋体" w:cs="Arial"/>
          <w:sz w:val="24"/>
          <w:szCs w:val="24"/>
        </w:rPr>
        <w:t xml:space="preserve"> – </w:t>
      </w:r>
      <w:r w:rsidRPr="006D409C">
        <w:rPr>
          <w:rFonts w:eastAsia="宋体" w:cs="Arial"/>
          <w:sz w:val="24"/>
          <w:szCs w:val="24"/>
        </w:rPr>
        <w:t>1</w:t>
      </w:r>
      <w:r>
        <w:rPr>
          <w:rFonts w:eastAsia="宋体" w:cs="Arial"/>
          <w:sz w:val="24"/>
          <w:szCs w:val="24"/>
        </w:rPr>
        <w:t>9</w:t>
      </w:r>
      <w:r w:rsidRPr="0093320A">
        <w:rPr>
          <w:rFonts w:eastAsia="宋体" w:cs="Arial"/>
          <w:sz w:val="24"/>
          <w:szCs w:val="24"/>
          <w:vertAlign w:val="superscript"/>
        </w:rPr>
        <w:t>th</w:t>
      </w:r>
      <w:r>
        <w:rPr>
          <w:rFonts w:eastAsia="宋体" w:cs="Arial"/>
          <w:sz w:val="24"/>
          <w:szCs w:val="24"/>
        </w:rPr>
        <w:t xml:space="preserve"> April</w:t>
      </w:r>
      <w:r w:rsidRPr="006D409C">
        <w:rPr>
          <w:rFonts w:eastAsia="宋体" w:cs="Arial"/>
          <w:sz w:val="24"/>
          <w:szCs w:val="24"/>
        </w:rPr>
        <w:t>, 2024</w:t>
      </w:r>
    </w:p>
    <w:p w14:paraId="7DFD51ED" w14:textId="1DCE917A" w:rsidR="00283064" w:rsidRPr="004C3321" w:rsidRDefault="00283064" w:rsidP="00425E83">
      <w:pPr>
        <w:tabs>
          <w:tab w:val="left" w:pos="1985"/>
        </w:tabs>
        <w:jc w:val="both"/>
        <w:rPr>
          <w:rFonts w:ascii="Arial" w:hAnsi="Arial" w:cs="Arial"/>
          <w:b/>
          <w:color w:val="FF0000"/>
          <w:sz w:val="22"/>
          <w:szCs w:val="22"/>
        </w:rPr>
      </w:pPr>
      <w:r w:rsidRPr="00457A10">
        <w:rPr>
          <w:rFonts w:ascii="Arial" w:hAnsi="Arial" w:cs="Arial"/>
          <w:b/>
          <w:sz w:val="22"/>
          <w:szCs w:val="22"/>
        </w:rPr>
        <w:t>Agenda item:</w:t>
      </w:r>
      <w:bookmarkStart w:id="1" w:name="Source"/>
      <w:bookmarkEnd w:id="1"/>
      <w:r w:rsidRPr="00BC602B">
        <w:rPr>
          <w:rFonts w:ascii="Arial" w:hAnsi="Arial" w:cs="Arial"/>
          <w:b/>
          <w:sz w:val="22"/>
          <w:szCs w:val="22"/>
        </w:rPr>
        <w:tab/>
      </w:r>
      <w:r w:rsidR="00C34AF5" w:rsidRPr="00C34AF5">
        <w:rPr>
          <w:rFonts w:ascii="Arial" w:hAnsi="Arial" w:cs="Arial"/>
          <w:b/>
          <w:sz w:val="22"/>
          <w:szCs w:val="22"/>
        </w:rPr>
        <w:t>6.5.1</w:t>
      </w:r>
    </w:p>
    <w:p w14:paraId="6B7A9E50" w14:textId="77777777" w:rsidR="0015293A" w:rsidRPr="00457A10" w:rsidRDefault="0015293A" w:rsidP="00425E83">
      <w:pPr>
        <w:tabs>
          <w:tab w:val="left" w:pos="1985"/>
        </w:tabs>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t>China Telecom</w:t>
      </w:r>
    </w:p>
    <w:p w14:paraId="43AE0FA1" w14:textId="32545C93" w:rsidR="00712CC1" w:rsidRPr="009E210E" w:rsidRDefault="00712CC1" w:rsidP="00425E83">
      <w:pPr>
        <w:tabs>
          <w:tab w:val="left" w:pos="1985"/>
        </w:tabs>
        <w:jc w:val="both"/>
        <w:rPr>
          <w:rFonts w:ascii="Arial" w:eastAsiaTheme="minorEastAsia" w:hAnsi="Arial" w:cs="Arial"/>
          <w:b/>
          <w:sz w:val="22"/>
          <w:szCs w:val="22"/>
        </w:rPr>
      </w:pPr>
      <w:r w:rsidRPr="009E210E">
        <w:rPr>
          <w:rFonts w:ascii="Arial" w:hAnsi="Arial" w:cs="Arial"/>
          <w:b/>
          <w:sz w:val="22"/>
          <w:szCs w:val="22"/>
        </w:rPr>
        <w:t>Title:</w:t>
      </w:r>
      <w:r w:rsidRPr="009E210E">
        <w:rPr>
          <w:rFonts w:ascii="Arial" w:hAnsi="Arial" w:cs="Arial"/>
          <w:b/>
          <w:sz w:val="22"/>
          <w:szCs w:val="22"/>
        </w:rPr>
        <w:tab/>
      </w:r>
      <w:r w:rsidR="00C34AF5" w:rsidRPr="00C34AF5">
        <w:rPr>
          <w:rFonts w:ascii="Arial" w:hAnsi="Arial" w:cs="Arial"/>
          <w:b/>
          <w:sz w:val="22"/>
          <w:szCs w:val="22"/>
        </w:rPr>
        <w:t>Discussion on RRM core requirements maintenance for pre-configured MGs, multiple concurrent MGs and NCSG</w:t>
      </w:r>
    </w:p>
    <w:p w14:paraId="079A707A" w14:textId="58B44DE0" w:rsidR="00712CC1" w:rsidRPr="009E210E" w:rsidRDefault="00712CC1" w:rsidP="00425E83">
      <w:pPr>
        <w:tabs>
          <w:tab w:val="left" w:pos="1985"/>
        </w:tabs>
        <w:jc w:val="both"/>
        <w:rPr>
          <w:rFonts w:ascii="Arial" w:hAnsi="Arial" w:cs="Arial"/>
          <w:b/>
          <w:sz w:val="22"/>
          <w:szCs w:val="22"/>
        </w:rPr>
      </w:pPr>
      <w:r w:rsidRPr="009E210E">
        <w:rPr>
          <w:rFonts w:ascii="Arial" w:hAnsi="Arial" w:cs="Arial"/>
          <w:b/>
          <w:sz w:val="22"/>
          <w:szCs w:val="22"/>
        </w:rPr>
        <w:t>Document for:</w:t>
      </w:r>
      <w:r w:rsidRPr="009E210E">
        <w:rPr>
          <w:rFonts w:ascii="Arial" w:hAnsi="Arial" w:cs="Arial"/>
          <w:b/>
          <w:sz w:val="22"/>
          <w:szCs w:val="22"/>
        </w:rPr>
        <w:tab/>
      </w:r>
      <w:bookmarkStart w:id="2" w:name="DocumentFor"/>
      <w:bookmarkEnd w:id="2"/>
      <w:r w:rsidR="00A74337" w:rsidRPr="009E210E">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04F83945" w14:textId="48010903" w:rsidR="006435DB" w:rsidRPr="004604A6" w:rsidRDefault="00C06902" w:rsidP="006435DB">
      <w:pPr>
        <w:rPr>
          <w:rFonts w:eastAsiaTheme="minorEastAsia"/>
          <w:sz w:val="22"/>
          <w:szCs w:val="22"/>
          <w:lang w:val="x-none"/>
        </w:rPr>
      </w:pPr>
      <w:r>
        <w:rPr>
          <w:rFonts w:eastAsiaTheme="minorEastAsia"/>
          <w:sz w:val="22"/>
          <w:szCs w:val="22"/>
        </w:rPr>
        <w:t>In RAN4 #110</w:t>
      </w:r>
      <w:r w:rsidR="006315A2" w:rsidRPr="004604A6">
        <w:rPr>
          <w:rFonts w:eastAsiaTheme="minorEastAsia"/>
          <w:sz w:val="22"/>
          <w:szCs w:val="22"/>
        </w:rPr>
        <w:t xml:space="preserve"> meeting,</w:t>
      </w:r>
      <w:r w:rsidR="006435DB" w:rsidRPr="004604A6">
        <w:rPr>
          <w:rFonts w:eastAsiaTheme="minorEastAsia"/>
          <w:sz w:val="22"/>
          <w:szCs w:val="22"/>
          <w:lang w:val="x-none"/>
        </w:rPr>
        <w:t xml:space="preserve"> </w:t>
      </w:r>
      <w:r w:rsidR="00246791" w:rsidRPr="00246791">
        <w:rPr>
          <w:rFonts w:eastAsiaTheme="minorEastAsia"/>
          <w:sz w:val="22"/>
          <w:szCs w:val="22"/>
          <w:lang w:val="x-none"/>
        </w:rPr>
        <w:t>RRM core requirements for pre-configured MGs, m</w:t>
      </w:r>
      <w:bookmarkStart w:id="3" w:name="_GoBack"/>
      <w:bookmarkEnd w:id="3"/>
      <w:r w:rsidR="00246791" w:rsidRPr="00246791">
        <w:rPr>
          <w:rFonts w:eastAsiaTheme="minorEastAsia"/>
          <w:sz w:val="22"/>
          <w:szCs w:val="22"/>
          <w:lang w:val="x-none"/>
        </w:rPr>
        <w:t>ultiple concurrent MGs and NCSG</w:t>
      </w:r>
      <w:r w:rsidR="006435DB" w:rsidRPr="004604A6">
        <w:rPr>
          <w:rFonts w:eastAsiaTheme="minorEastAsia"/>
          <w:sz w:val="22"/>
          <w:szCs w:val="22"/>
          <w:lang w:val="x-none"/>
        </w:rPr>
        <w:t xml:space="preserve"> were discussed and the WF [1] was approved. </w:t>
      </w:r>
    </w:p>
    <w:p w14:paraId="712460D2" w14:textId="13B02870" w:rsidR="00A83F14" w:rsidRDefault="006435DB" w:rsidP="006435DB">
      <w:pPr>
        <w:rPr>
          <w:rFonts w:eastAsiaTheme="minorEastAsia"/>
          <w:sz w:val="22"/>
          <w:szCs w:val="22"/>
          <w:lang w:val="x-none"/>
        </w:rPr>
      </w:pPr>
      <w:r w:rsidRPr="004604A6">
        <w:rPr>
          <w:rFonts w:eastAsiaTheme="minorEastAsia"/>
          <w:sz w:val="22"/>
          <w:szCs w:val="22"/>
          <w:lang w:val="x-none"/>
        </w:rPr>
        <w:t xml:space="preserve">In this paper, we present our views </w:t>
      </w:r>
      <w:r w:rsidR="00753113" w:rsidRPr="004604A6">
        <w:rPr>
          <w:rFonts w:eastAsiaTheme="minorEastAsia"/>
          <w:sz w:val="22"/>
          <w:szCs w:val="22"/>
          <w:lang w:val="x-none"/>
        </w:rPr>
        <w:t>about</w:t>
      </w:r>
      <w:r w:rsidRPr="004604A6">
        <w:rPr>
          <w:rFonts w:eastAsiaTheme="minorEastAsia"/>
          <w:sz w:val="22"/>
          <w:szCs w:val="22"/>
          <w:lang w:val="x-none"/>
        </w:rPr>
        <w:t xml:space="preserve"> </w:t>
      </w:r>
      <w:r w:rsidR="00A83F14" w:rsidRPr="00A83F14">
        <w:rPr>
          <w:rFonts w:eastAsiaTheme="minorEastAsia"/>
          <w:sz w:val="22"/>
          <w:szCs w:val="22"/>
          <w:lang w:val="x-none"/>
        </w:rPr>
        <w:t>RRM core requirements maintenance for pre-configured MGs, multiple concurrent MGs and NCSG</w:t>
      </w:r>
      <w:r w:rsidR="00A83F14">
        <w:rPr>
          <w:rFonts w:eastAsiaTheme="minorEastAsia"/>
          <w:sz w:val="22"/>
          <w:szCs w:val="22"/>
          <w:lang w:val="x-none"/>
        </w:rPr>
        <w:t>.</w:t>
      </w:r>
    </w:p>
    <w:p w14:paraId="69FD5382" w14:textId="77777777" w:rsidR="006435DB" w:rsidRPr="00DE179B" w:rsidRDefault="006435DB" w:rsidP="006435DB">
      <w:pPr>
        <w:rPr>
          <w:rFonts w:eastAsiaTheme="minorEastAsia"/>
          <w:sz w:val="22"/>
          <w:szCs w:val="22"/>
          <w:lang w:val="x-none"/>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5EAC9093" w14:textId="7242CF68" w:rsidR="00EB6FC8" w:rsidRPr="003D16A5" w:rsidRDefault="007251C8" w:rsidP="00EB6FC8">
      <w:pPr>
        <w:rPr>
          <w:b/>
          <w:u w:val="single"/>
        </w:rPr>
      </w:pPr>
      <w:r w:rsidRPr="007251C8">
        <w:rPr>
          <w:b/>
          <w:u w:val="single"/>
        </w:rPr>
        <w:t>Case 1 requirements (Pre-configured MG and concurrent MG)</w:t>
      </w:r>
    </w:p>
    <w:p w14:paraId="1D333404" w14:textId="77777777" w:rsidR="00EB6FC8" w:rsidRPr="003D16A5" w:rsidRDefault="00EB6FC8" w:rsidP="00EB6FC8">
      <w:pPr>
        <w:jc w:val="both"/>
        <w:rPr>
          <w:rFonts w:eastAsiaTheme="minorEastAsia" w:cs="v4.2.0"/>
          <w:i/>
          <w:sz w:val="22"/>
          <w:szCs w:val="22"/>
        </w:rPr>
      </w:pPr>
      <w:r w:rsidRPr="003D16A5">
        <w:rPr>
          <w:rFonts w:eastAsiaTheme="minorEastAsia" w:cs="v4.2.0" w:hint="eastAsia"/>
          <w:i/>
          <w:sz w:val="22"/>
          <w:szCs w:val="22"/>
        </w:rPr>
        <w:t>S</w:t>
      </w:r>
      <w:r w:rsidRPr="003D16A5">
        <w:rPr>
          <w:rFonts w:eastAsiaTheme="minorEastAsia" w:cs="v4.2.0"/>
          <w:i/>
          <w:sz w:val="22"/>
          <w:szCs w:val="22"/>
        </w:rPr>
        <w:t>tatus in the WF [1]</w:t>
      </w:r>
      <w:r w:rsidRPr="003D16A5">
        <w:rPr>
          <w:rFonts w:eastAsiaTheme="minorEastAsia" w:cs="v4.2.0" w:hint="eastAsia"/>
          <w:i/>
          <w:sz w:val="22"/>
          <w:szCs w:val="22"/>
        </w:rPr>
        <w:t>:</w:t>
      </w:r>
    </w:p>
    <w:tbl>
      <w:tblPr>
        <w:tblStyle w:val="aff"/>
        <w:tblW w:w="9747" w:type="dxa"/>
        <w:tblInd w:w="-5" w:type="dxa"/>
        <w:tblLook w:val="04A0" w:firstRow="1" w:lastRow="0" w:firstColumn="1" w:lastColumn="0" w:noHBand="0" w:noVBand="1"/>
      </w:tblPr>
      <w:tblGrid>
        <w:gridCol w:w="14283"/>
      </w:tblGrid>
      <w:tr w:rsidR="00EB6FC8" w:rsidRPr="003D16A5" w14:paraId="458FB4FC" w14:textId="77777777" w:rsidTr="0098310B">
        <w:tc>
          <w:tcPr>
            <w:tcW w:w="9747" w:type="dxa"/>
          </w:tcPr>
          <w:p w14:paraId="7D15F718" w14:textId="77777777" w:rsidR="003D16A5" w:rsidRPr="00CA70F5" w:rsidRDefault="003D16A5" w:rsidP="003D16A5">
            <w:pPr>
              <w:rPr>
                <w:sz w:val="20"/>
                <w:szCs w:val="20"/>
              </w:rPr>
            </w:pPr>
            <w:r w:rsidRPr="00CA70F5">
              <w:rPr>
                <w:b/>
                <w:color w:val="0070C0"/>
                <w:sz w:val="20"/>
                <w:szCs w:val="20"/>
                <w:u w:val="single"/>
                <w:lang w:eastAsia="ko-KR"/>
              </w:rPr>
              <w:t>Issue 2-2-1: [Case 1] R18 NR UE features</w:t>
            </w:r>
            <w:r w:rsidRPr="00CA70F5">
              <w:rPr>
                <w:b/>
                <w:bCs/>
                <w:color w:val="C00000"/>
                <w:sz w:val="20"/>
                <w:szCs w:val="20"/>
                <w:u w:val="single"/>
                <w:lang w:eastAsia="ko-KR"/>
              </w:rPr>
              <w:t xml:space="preserve"> </w:t>
            </w:r>
            <w:r w:rsidRPr="00CA70F5">
              <w:rPr>
                <w:b/>
                <w:bCs/>
                <w:color w:val="0070C0"/>
                <w:sz w:val="20"/>
                <w:szCs w:val="20"/>
                <w:u w:val="single"/>
                <w:lang w:eastAsia="ko-KR"/>
              </w:rPr>
              <w:t>(</w:t>
            </w:r>
            <w:r w:rsidRPr="00CA70F5">
              <w:rPr>
                <w:b/>
                <w:bCs/>
                <w:color w:val="C00000"/>
                <w:sz w:val="20"/>
                <w:szCs w:val="20"/>
                <w:u w:val="single"/>
                <w:lang w:eastAsia="ko-KR"/>
              </w:rPr>
              <w:t>Concurrent gap with Pre-MG in a FR</w:t>
            </w:r>
            <w:r w:rsidRPr="00CA70F5">
              <w:rPr>
                <w:b/>
                <w:bCs/>
                <w:color w:val="0070C0"/>
                <w:sz w:val="20"/>
                <w:szCs w:val="20"/>
                <w:u w:val="single"/>
                <w:lang w:eastAsia="ko-KR"/>
              </w:rPr>
              <w:t>)</w:t>
            </w:r>
            <w:r w:rsidRPr="00CA70F5">
              <w:rPr>
                <w:sz w:val="20"/>
                <w:szCs w:val="20"/>
              </w:rPr>
              <w:t xml:space="preserve"> </w:t>
            </w:r>
          </w:p>
          <w:p w14:paraId="4EB54D40" w14:textId="77777777" w:rsidR="003D16A5" w:rsidRPr="00CA70F5" w:rsidRDefault="003D16A5" w:rsidP="003D16A5">
            <w:pPr>
              <w:rPr>
                <w:sz w:val="20"/>
                <w:szCs w:val="20"/>
                <w:lang w:val="sv-SE"/>
              </w:rPr>
            </w:pPr>
            <w:r w:rsidRPr="00CA70F5">
              <w:rPr>
                <w:b/>
                <w:color w:val="0070C0"/>
                <w:sz w:val="20"/>
                <w:szCs w:val="20"/>
                <w:u w:val="single"/>
                <w:lang w:eastAsia="ko-KR"/>
              </w:rPr>
              <w:t>Issue 2-2-2: [Case 1] R18 NR UE features</w:t>
            </w:r>
            <w:r w:rsidRPr="00CA70F5">
              <w:rPr>
                <w:b/>
                <w:bCs/>
                <w:color w:val="C00000"/>
                <w:sz w:val="20"/>
                <w:szCs w:val="20"/>
                <w:u w:val="single"/>
                <w:lang w:eastAsia="ko-KR"/>
              </w:rPr>
              <w:t xml:space="preserve"> </w:t>
            </w:r>
            <w:r w:rsidRPr="00CA70F5">
              <w:rPr>
                <w:b/>
                <w:bCs/>
                <w:color w:val="0070C0"/>
                <w:sz w:val="20"/>
                <w:szCs w:val="20"/>
                <w:u w:val="single"/>
                <w:lang w:eastAsia="ko-KR"/>
              </w:rPr>
              <w:t>(</w:t>
            </w:r>
            <w:r w:rsidRPr="00CA70F5">
              <w:rPr>
                <w:b/>
                <w:bCs/>
                <w:color w:val="C00000"/>
                <w:sz w:val="20"/>
                <w:szCs w:val="20"/>
                <w:u w:val="single"/>
                <w:lang w:eastAsia="ko-KR"/>
              </w:rPr>
              <w:t>2 Pre-MG configuration with simultaneous activation / deactivation</w:t>
            </w:r>
            <w:r w:rsidRPr="00CA70F5">
              <w:rPr>
                <w:b/>
                <w:bCs/>
                <w:color w:val="0070C0"/>
                <w:sz w:val="20"/>
                <w:szCs w:val="20"/>
                <w:u w:val="single"/>
                <w:lang w:eastAsia="ko-KR"/>
              </w:rPr>
              <w:t>):</w:t>
            </w:r>
          </w:p>
          <w:p w14:paraId="1C618212" w14:textId="77777777" w:rsidR="003D16A5" w:rsidRPr="00CA70F5" w:rsidRDefault="003D16A5" w:rsidP="003D16A5">
            <w:pPr>
              <w:rPr>
                <w:sz w:val="20"/>
                <w:szCs w:val="20"/>
                <w:lang w:val="sv-SE"/>
              </w:rPr>
            </w:pPr>
            <w:r w:rsidRPr="00CA70F5">
              <w:rPr>
                <w:b/>
                <w:color w:val="0070C0"/>
                <w:sz w:val="20"/>
                <w:szCs w:val="20"/>
                <w:u w:val="single"/>
                <w:lang w:eastAsia="ko-KR"/>
              </w:rPr>
              <w:t>Issue 2-2-3: [Case 1] R18 NR UE features</w:t>
            </w:r>
            <w:r w:rsidRPr="00CA70F5">
              <w:rPr>
                <w:b/>
                <w:bCs/>
                <w:color w:val="C00000"/>
                <w:sz w:val="20"/>
                <w:szCs w:val="20"/>
                <w:u w:val="single"/>
                <w:lang w:eastAsia="ko-KR"/>
              </w:rPr>
              <w:t xml:space="preserve"> </w:t>
            </w:r>
            <w:r w:rsidRPr="00CA70F5">
              <w:rPr>
                <w:b/>
                <w:bCs/>
                <w:color w:val="0070C0"/>
                <w:sz w:val="20"/>
                <w:szCs w:val="20"/>
                <w:u w:val="single"/>
                <w:lang w:eastAsia="ko-KR"/>
              </w:rPr>
              <w:t>(</w:t>
            </w:r>
            <w:r w:rsidRPr="00CA70F5">
              <w:rPr>
                <w:b/>
                <w:bCs/>
                <w:color w:val="C00000"/>
                <w:sz w:val="20"/>
                <w:szCs w:val="20"/>
                <w:u w:val="single"/>
                <w:lang w:eastAsia="ko-KR"/>
              </w:rPr>
              <w:t>Dynamic collision</w:t>
            </w:r>
            <w:r w:rsidRPr="00CA70F5">
              <w:rPr>
                <w:b/>
                <w:bCs/>
                <w:color w:val="0070C0"/>
                <w:sz w:val="20"/>
                <w:szCs w:val="20"/>
                <w:u w:val="single"/>
                <w:lang w:eastAsia="ko-KR"/>
              </w:rPr>
              <w:t>):</w:t>
            </w:r>
          </w:p>
          <w:p w14:paraId="63C79CA4" w14:textId="77777777" w:rsidR="003D16A5" w:rsidRPr="00CA70F5" w:rsidRDefault="003D16A5" w:rsidP="003D16A5">
            <w:pPr>
              <w:rPr>
                <w:sz w:val="20"/>
                <w:szCs w:val="20"/>
              </w:rPr>
            </w:pPr>
          </w:p>
          <w:p w14:paraId="7BD130F1" w14:textId="77777777" w:rsidR="003D16A5" w:rsidRPr="00CA70F5" w:rsidRDefault="003D16A5" w:rsidP="003D16A5">
            <w:pPr>
              <w:rPr>
                <w:sz w:val="20"/>
                <w:szCs w:val="20"/>
              </w:rPr>
            </w:pPr>
            <w:r w:rsidRPr="00CA70F5">
              <w:rPr>
                <w:sz w:val="20"/>
                <w:szCs w:val="20"/>
              </w:rPr>
              <w:t>&lt;</w:t>
            </w:r>
            <w:r w:rsidRPr="00CA70F5">
              <w:rPr>
                <w:b/>
                <w:bCs/>
                <w:sz w:val="20"/>
                <w:szCs w:val="20"/>
              </w:rPr>
              <w:t>Way Forward</w:t>
            </w:r>
            <w:r w:rsidRPr="00CA70F5">
              <w:rPr>
                <w:sz w:val="20"/>
                <w:szCs w:val="20"/>
              </w:rPr>
              <w:t>&gt;</w:t>
            </w:r>
          </w:p>
          <w:p w14:paraId="234F86F0" w14:textId="77777777" w:rsidR="003D16A5" w:rsidRPr="00CA70F5" w:rsidRDefault="003D16A5" w:rsidP="003D16A5">
            <w:pPr>
              <w:rPr>
                <w:sz w:val="20"/>
                <w:szCs w:val="20"/>
              </w:rPr>
            </w:pPr>
          </w:p>
          <w:p w14:paraId="3CF8628E" w14:textId="77777777" w:rsidR="003D16A5" w:rsidRPr="00CA70F5" w:rsidRDefault="003D16A5" w:rsidP="003D16A5">
            <w:pPr>
              <w:rPr>
                <w:sz w:val="20"/>
                <w:szCs w:val="20"/>
              </w:rPr>
            </w:pPr>
            <w:r w:rsidRPr="00CA70F5">
              <w:rPr>
                <w:sz w:val="20"/>
                <w:szCs w:val="20"/>
              </w:rPr>
              <w:t xml:space="preserve">Session Chair: </w:t>
            </w:r>
            <w:r w:rsidRPr="00CA70F5">
              <w:rPr>
                <w:sz w:val="20"/>
                <w:szCs w:val="20"/>
              </w:rPr>
              <w:br/>
              <w:t>Define in total 3 capabilities for MG enh partl (including both case 1 and case 2), with the condition below. FFS Details.</w:t>
            </w:r>
            <w:r w:rsidRPr="00CA70F5">
              <w:rPr>
                <w:sz w:val="20"/>
                <w:szCs w:val="20"/>
              </w:rPr>
              <w:br/>
              <w:t>For 32-5, the capability can be further discussed based on R17 progress. Before any agreement reached for Rel-17, 32-5 is not considered.</w:t>
            </w:r>
          </w:p>
          <w:p w14:paraId="7DB9B2D4" w14:textId="77777777" w:rsidR="00EB6FC8" w:rsidRPr="00CA70F5" w:rsidRDefault="00EB6FC8" w:rsidP="00BB42CE">
            <w:pPr>
              <w:overflowPunct w:val="0"/>
              <w:autoSpaceDE w:val="0"/>
              <w:autoSpaceDN w:val="0"/>
              <w:adjustRightInd w:val="0"/>
              <w:textAlignment w:val="baseline"/>
              <w:rPr>
                <w:rFonts w:eastAsiaTheme="minorEastAsia"/>
                <w:sz w:val="20"/>
                <w:szCs w:val="20"/>
              </w:rPr>
            </w:pPr>
          </w:p>
          <w:tbl>
            <w:tblPr>
              <w:tblW w:w="15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543"/>
              <w:gridCol w:w="1450"/>
              <w:gridCol w:w="1450"/>
              <w:gridCol w:w="941"/>
              <w:gridCol w:w="829"/>
              <w:gridCol w:w="850"/>
              <w:gridCol w:w="1450"/>
              <w:gridCol w:w="509"/>
              <w:gridCol w:w="1052"/>
              <w:gridCol w:w="1052"/>
              <w:gridCol w:w="1025"/>
              <w:gridCol w:w="495"/>
              <w:gridCol w:w="1394"/>
            </w:tblGrid>
            <w:tr w:rsidR="007C03D6" w:rsidRPr="00BE1972" w14:paraId="52656160" w14:textId="77777777" w:rsidTr="00A153F2">
              <w:trPr>
                <w:trHeight w:val="20"/>
              </w:trPr>
              <w:tc>
                <w:tcPr>
                  <w:tcW w:w="767" w:type="dxa"/>
                  <w:shd w:val="clear" w:color="auto" w:fill="auto"/>
                </w:tcPr>
                <w:p w14:paraId="580E700A" w14:textId="77777777" w:rsidR="007C03D6" w:rsidRPr="00BE1972" w:rsidRDefault="007C03D6" w:rsidP="007C03D6">
                  <w:pPr>
                    <w:keepNext/>
                    <w:keepLines/>
                    <w:overflowPunct w:val="0"/>
                    <w:autoSpaceDE w:val="0"/>
                    <w:autoSpaceDN w:val="0"/>
                    <w:adjustRightInd w:val="0"/>
                    <w:jc w:val="center"/>
                    <w:textAlignment w:val="baseline"/>
                    <w:rPr>
                      <w:rFonts w:ascii="Arial" w:hAnsi="Arial" w:cs="Arial"/>
                      <w:b/>
                      <w:color w:val="000000"/>
                      <w:sz w:val="18"/>
                      <w:szCs w:val="18"/>
                    </w:rPr>
                  </w:pPr>
                  <w:r w:rsidRPr="00BE1972">
                    <w:rPr>
                      <w:rFonts w:ascii="Arial" w:hAnsi="Arial" w:cs="Arial"/>
                      <w:b/>
                      <w:color w:val="000000"/>
                      <w:sz w:val="18"/>
                      <w:szCs w:val="18"/>
                    </w:rPr>
                    <w:lastRenderedPageBreak/>
                    <w:t>Features</w:t>
                  </w:r>
                </w:p>
              </w:tc>
              <w:tc>
                <w:tcPr>
                  <w:tcW w:w="482" w:type="dxa"/>
                  <w:shd w:val="clear" w:color="auto" w:fill="auto"/>
                </w:tcPr>
                <w:p w14:paraId="3CED27BE" w14:textId="77777777" w:rsidR="007C03D6" w:rsidRPr="00BE1972" w:rsidRDefault="007C03D6" w:rsidP="007C03D6">
                  <w:pPr>
                    <w:keepNext/>
                    <w:keepLines/>
                    <w:overflowPunct w:val="0"/>
                    <w:autoSpaceDE w:val="0"/>
                    <w:autoSpaceDN w:val="0"/>
                    <w:adjustRightInd w:val="0"/>
                    <w:jc w:val="center"/>
                    <w:textAlignment w:val="baseline"/>
                    <w:rPr>
                      <w:rFonts w:ascii="Arial" w:hAnsi="Arial" w:cs="Arial"/>
                      <w:b/>
                      <w:color w:val="000000"/>
                      <w:sz w:val="18"/>
                      <w:szCs w:val="18"/>
                    </w:rPr>
                  </w:pPr>
                  <w:r w:rsidRPr="00BE1972">
                    <w:rPr>
                      <w:rFonts w:ascii="Arial" w:hAnsi="Arial" w:cs="Arial"/>
                      <w:b/>
                      <w:color w:val="000000"/>
                      <w:sz w:val="18"/>
                      <w:szCs w:val="18"/>
                    </w:rPr>
                    <w:t>Index</w:t>
                  </w:r>
                </w:p>
              </w:tc>
              <w:tc>
                <w:tcPr>
                  <w:tcW w:w="1058" w:type="dxa"/>
                  <w:shd w:val="clear" w:color="auto" w:fill="auto"/>
                </w:tcPr>
                <w:p w14:paraId="711A8461" w14:textId="77777777" w:rsidR="007C03D6" w:rsidRPr="00BE1972" w:rsidRDefault="007C03D6" w:rsidP="007C03D6">
                  <w:pPr>
                    <w:keepNext/>
                    <w:keepLines/>
                    <w:overflowPunct w:val="0"/>
                    <w:autoSpaceDE w:val="0"/>
                    <w:autoSpaceDN w:val="0"/>
                    <w:adjustRightInd w:val="0"/>
                    <w:jc w:val="center"/>
                    <w:textAlignment w:val="baseline"/>
                    <w:rPr>
                      <w:rFonts w:ascii="Arial" w:hAnsi="Arial" w:cs="Arial"/>
                      <w:b/>
                      <w:color w:val="000000"/>
                      <w:sz w:val="18"/>
                      <w:szCs w:val="18"/>
                    </w:rPr>
                  </w:pPr>
                  <w:r w:rsidRPr="00BE1972">
                    <w:rPr>
                      <w:rFonts w:ascii="Arial" w:hAnsi="Arial" w:cs="Arial"/>
                      <w:b/>
                      <w:color w:val="000000"/>
                      <w:sz w:val="18"/>
                      <w:szCs w:val="18"/>
                    </w:rPr>
                    <w:t>Feature group</w:t>
                  </w:r>
                </w:p>
              </w:tc>
              <w:tc>
                <w:tcPr>
                  <w:tcW w:w="2337" w:type="dxa"/>
                  <w:shd w:val="clear" w:color="auto" w:fill="auto"/>
                </w:tcPr>
                <w:p w14:paraId="21556DB5" w14:textId="77777777" w:rsidR="007C03D6" w:rsidRPr="00BE1972" w:rsidRDefault="007C03D6" w:rsidP="007C03D6">
                  <w:pPr>
                    <w:keepNext/>
                    <w:keepLines/>
                    <w:overflowPunct w:val="0"/>
                    <w:autoSpaceDE w:val="0"/>
                    <w:autoSpaceDN w:val="0"/>
                    <w:adjustRightInd w:val="0"/>
                    <w:jc w:val="center"/>
                    <w:textAlignment w:val="baseline"/>
                    <w:rPr>
                      <w:rFonts w:ascii="Arial" w:hAnsi="Arial" w:cs="Arial"/>
                      <w:b/>
                      <w:color w:val="000000"/>
                      <w:sz w:val="18"/>
                      <w:szCs w:val="18"/>
                    </w:rPr>
                  </w:pPr>
                  <w:r w:rsidRPr="00BE1972">
                    <w:rPr>
                      <w:rFonts w:ascii="Arial" w:hAnsi="Arial" w:cs="Arial"/>
                      <w:b/>
                      <w:color w:val="000000"/>
                      <w:sz w:val="18"/>
                      <w:szCs w:val="18"/>
                    </w:rPr>
                    <w:t>Components</w:t>
                  </w:r>
                </w:p>
                <w:p w14:paraId="655E84F4" w14:textId="77777777" w:rsidR="007C03D6" w:rsidRPr="00BE1972" w:rsidRDefault="007C03D6" w:rsidP="007C03D6">
                  <w:pPr>
                    <w:keepNext/>
                    <w:keepLines/>
                    <w:overflowPunct w:val="0"/>
                    <w:autoSpaceDE w:val="0"/>
                    <w:autoSpaceDN w:val="0"/>
                    <w:adjustRightInd w:val="0"/>
                    <w:jc w:val="center"/>
                    <w:textAlignment w:val="baseline"/>
                    <w:rPr>
                      <w:rFonts w:ascii="Arial" w:hAnsi="Arial" w:cs="Arial"/>
                      <w:b/>
                      <w:color w:val="000000"/>
                      <w:sz w:val="18"/>
                      <w:szCs w:val="18"/>
                    </w:rPr>
                  </w:pPr>
                </w:p>
              </w:tc>
              <w:tc>
                <w:tcPr>
                  <w:tcW w:w="1276" w:type="dxa"/>
                  <w:shd w:val="clear" w:color="auto" w:fill="auto"/>
                </w:tcPr>
                <w:p w14:paraId="761F7A6D" w14:textId="77777777" w:rsidR="007C03D6" w:rsidRPr="00BE1972" w:rsidRDefault="007C03D6" w:rsidP="007C03D6">
                  <w:pPr>
                    <w:keepNext/>
                    <w:keepLines/>
                    <w:overflowPunct w:val="0"/>
                    <w:autoSpaceDE w:val="0"/>
                    <w:autoSpaceDN w:val="0"/>
                    <w:adjustRightInd w:val="0"/>
                    <w:jc w:val="center"/>
                    <w:textAlignment w:val="baseline"/>
                    <w:rPr>
                      <w:rFonts w:ascii="Arial" w:hAnsi="Arial" w:cs="Arial"/>
                      <w:b/>
                      <w:color w:val="000000"/>
                      <w:sz w:val="18"/>
                      <w:szCs w:val="18"/>
                    </w:rPr>
                  </w:pPr>
                  <w:r w:rsidRPr="00BE1972">
                    <w:rPr>
                      <w:rFonts w:ascii="Arial" w:hAnsi="Arial" w:cs="Arial"/>
                      <w:b/>
                      <w:color w:val="000000"/>
                      <w:sz w:val="18"/>
                      <w:szCs w:val="18"/>
                    </w:rPr>
                    <w:t>Prerequisite feature groups</w:t>
                  </w:r>
                </w:p>
              </w:tc>
              <w:tc>
                <w:tcPr>
                  <w:tcW w:w="1134" w:type="dxa"/>
                  <w:shd w:val="clear" w:color="auto" w:fill="auto"/>
                </w:tcPr>
                <w:p w14:paraId="30A8961E" w14:textId="77777777" w:rsidR="007C03D6" w:rsidRPr="00BE1972" w:rsidRDefault="007C03D6" w:rsidP="007C03D6">
                  <w:pPr>
                    <w:keepNext/>
                    <w:keepLines/>
                    <w:overflowPunct w:val="0"/>
                    <w:autoSpaceDE w:val="0"/>
                    <w:autoSpaceDN w:val="0"/>
                    <w:adjustRightInd w:val="0"/>
                    <w:jc w:val="center"/>
                    <w:textAlignment w:val="baseline"/>
                    <w:rPr>
                      <w:rFonts w:ascii="Arial" w:hAnsi="Arial" w:cs="Arial"/>
                      <w:b/>
                      <w:color w:val="000000"/>
                      <w:sz w:val="18"/>
                      <w:szCs w:val="18"/>
                    </w:rPr>
                  </w:pPr>
                  <w:r w:rsidRPr="00BE1972">
                    <w:rPr>
                      <w:rFonts w:ascii="Arial" w:hAnsi="Arial" w:cs="Arial"/>
                      <w:b/>
                      <w:color w:val="000000"/>
                      <w:sz w:val="18"/>
                      <w:szCs w:val="18"/>
                    </w:rPr>
                    <w:t>Need for the gNB to know if the feature is supported</w:t>
                  </w:r>
                </w:p>
              </w:tc>
              <w:tc>
                <w:tcPr>
                  <w:tcW w:w="1392" w:type="dxa"/>
                  <w:shd w:val="clear" w:color="auto" w:fill="auto"/>
                </w:tcPr>
                <w:p w14:paraId="4E93D3BD" w14:textId="77777777" w:rsidR="007C03D6" w:rsidRPr="00BE1972" w:rsidRDefault="007C03D6" w:rsidP="007C03D6">
                  <w:pPr>
                    <w:keepNext/>
                    <w:keepLines/>
                    <w:overflowPunct w:val="0"/>
                    <w:autoSpaceDE w:val="0"/>
                    <w:autoSpaceDN w:val="0"/>
                    <w:adjustRightInd w:val="0"/>
                    <w:jc w:val="center"/>
                    <w:textAlignment w:val="baseline"/>
                    <w:rPr>
                      <w:rFonts w:ascii="Arial" w:hAnsi="Arial" w:cs="Arial"/>
                      <w:b/>
                      <w:color w:val="000000"/>
                      <w:sz w:val="18"/>
                      <w:szCs w:val="18"/>
                    </w:rPr>
                  </w:pPr>
                  <w:r w:rsidRPr="00BE1972">
                    <w:rPr>
                      <w:rFonts w:ascii="Arial" w:eastAsia="Gulim" w:hAnsi="Arial" w:cs="Arial"/>
                      <w:b/>
                      <w:color w:val="000000"/>
                      <w:sz w:val="18"/>
                      <w:szCs w:val="18"/>
                    </w:rPr>
                    <w:t xml:space="preserve">Applicable to </w:t>
                  </w:r>
                  <w:r w:rsidRPr="00BE1972">
                    <w:rPr>
                      <w:rFonts w:ascii="Arial" w:hAnsi="Arial" w:cs="Arial"/>
                      <w:b/>
                      <w:color w:val="000000"/>
                      <w:sz w:val="18"/>
                      <w:szCs w:val="18"/>
                    </w:rPr>
                    <w:t>the capability signalling exchange between UEs (V2X WI only)”.</w:t>
                  </w:r>
                </w:p>
              </w:tc>
              <w:tc>
                <w:tcPr>
                  <w:tcW w:w="1443" w:type="dxa"/>
                </w:tcPr>
                <w:p w14:paraId="182EE782" w14:textId="77777777" w:rsidR="007C03D6" w:rsidRPr="00BE1972" w:rsidRDefault="007C03D6" w:rsidP="007C03D6">
                  <w:pPr>
                    <w:keepNext/>
                    <w:keepLines/>
                    <w:rPr>
                      <w:rFonts w:ascii="Arial" w:hAnsi="Arial" w:cs="Arial"/>
                      <w:b/>
                      <w:color w:val="000000"/>
                      <w:sz w:val="18"/>
                      <w:szCs w:val="18"/>
                    </w:rPr>
                  </w:pPr>
                  <w:r w:rsidRPr="00BE1972">
                    <w:rPr>
                      <w:rFonts w:ascii="Arial" w:hAnsi="Arial" w:cs="Arial"/>
                      <w:b/>
                      <w:color w:val="000000"/>
                      <w:sz w:val="18"/>
                      <w:szCs w:val="18"/>
                    </w:rPr>
                    <w:t>Consequence if the feature is not supported by the UE</w:t>
                  </w:r>
                </w:p>
              </w:tc>
              <w:tc>
                <w:tcPr>
                  <w:tcW w:w="674" w:type="dxa"/>
                  <w:shd w:val="clear" w:color="auto" w:fill="auto"/>
                </w:tcPr>
                <w:p w14:paraId="5A7424A4" w14:textId="77777777" w:rsidR="007C03D6" w:rsidRPr="00BE1972" w:rsidRDefault="007C03D6" w:rsidP="007C03D6">
                  <w:pPr>
                    <w:keepNext/>
                    <w:keepLines/>
                    <w:rPr>
                      <w:rFonts w:ascii="Arial" w:hAnsi="Arial" w:cs="Arial"/>
                      <w:b/>
                      <w:color w:val="000000"/>
                      <w:sz w:val="18"/>
                      <w:szCs w:val="18"/>
                    </w:rPr>
                  </w:pPr>
                  <w:r w:rsidRPr="00BE1972">
                    <w:rPr>
                      <w:rFonts w:ascii="Arial" w:hAnsi="Arial" w:cs="Arial"/>
                      <w:b/>
                      <w:color w:val="000000"/>
                      <w:sz w:val="18"/>
                      <w:szCs w:val="18"/>
                    </w:rPr>
                    <w:t>Type</w:t>
                  </w:r>
                </w:p>
              </w:tc>
              <w:tc>
                <w:tcPr>
                  <w:tcW w:w="673" w:type="dxa"/>
                  <w:shd w:val="clear" w:color="auto" w:fill="auto"/>
                </w:tcPr>
                <w:p w14:paraId="34AE8D2F" w14:textId="77777777" w:rsidR="007C03D6" w:rsidRPr="00BE1972" w:rsidRDefault="007C03D6" w:rsidP="007C03D6">
                  <w:pPr>
                    <w:keepNext/>
                    <w:keepLines/>
                    <w:overflowPunct w:val="0"/>
                    <w:autoSpaceDE w:val="0"/>
                    <w:autoSpaceDN w:val="0"/>
                    <w:adjustRightInd w:val="0"/>
                    <w:jc w:val="center"/>
                    <w:textAlignment w:val="baseline"/>
                    <w:rPr>
                      <w:rFonts w:ascii="Arial" w:hAnsi="Arial" w:cs="Arial"/>
                      <w:b/>
                      <w:color w:val="000000"/>
                      <w:sz w:val="18"/>
                      <w:szCs w:val="18"/>
                    </w:rPr>
                  </w:pPr>
                  <w:r w:rsidRPr="00BE1972">
                    <w:rPr>
                      <w:rFonts w:ascii="Arial" w:hAnsi="Arial" w:cs="Arial"/>
                      <w:b/>
                      <w:color w:val="000000"/>
                      <w:sz w:val="18"/>
                      <w:szCs w:val="18"/>
                    </w:rPr>
                    <w:t>Need of FDD/TDD differentiation</w:t>
                  </w:r>
                </w:p>
              </w:tc>
              <w:tc>
                <w:tcPr>
                  <w:tcW w:w="921" w:type="dxa"/>
                  <w:shd w:val="clear" w:color="auto" w:fill="auto"/>
                </w:tcPr>
                <w:p w14:paraId="276B033E" w14:textId="77777777" w:rsidR="007C03D6" w:rsidRPr="00BE1972" w:rsidRDefault="007C03D6" w:rsidP="007C03D6">
                  <w:pPr>
                    <w:keepNext/>
                    <w:keepLines/>
                    <w:overflowPunct w:val="0"/>
                    <w:autoSpaceDE w:val="0"/>
                    <w:autoSpaceDN w:val="0"/>
                    <w:adjustRightInd w:val="0"/>
                    <w:jc w:val="center"/>
                    <w:textAlignment w:val="baseline"/>
                    <w:rPr>
                      <w:rFonts w:ascii="Arial" w:hAnsi="Arial" w:cs="Arial"/>
                      <w:b/>
                      <w:color w:val="000000"/>
                      <w:sz w:val="18"/>
                      <w:szCs w:val="18"/>
                    </w:rPr>
                  </w:pPr>
                  <w:r w:rsidRPr="00BE1972">
                    <w:rPr>
                      <w:rFonts w:ascii="Arial" w:hAnsi="Arial" w:cs="Arial"/>
                      <w:b/>
                      <w:color w:val="000000"/>
                      <w:sz w:val="18"/>
                      <w:szCs w:val="18"/>
                    </w:rPr>
                    <w:t>Need of FR1/FR2 differentiation</w:t>
                  </w:r>
                </w:p>
              </w:tc>
              <w:tc>
                <w:tcPr>
                  <w:tcW w:w="1418" w:type="dxa"/>
                </w:tcPr>
                <w:p w14:paraId="4F6819B8" w14:textId="77777777" w:rsidR="007C03D6" w:rsidRPr="00BE1972" w:rsidRDefault="007C03D6" w:rsidP="007C03D6">
                  <w:pPr>
                    <w:keepNext/>
                    <w:keepLines/>
                    <w:overflowPunct w:val="0"/>
                    <w:autoSpaceDE w:val="0"/>
                    <w:autoSpaceDN w:val="0"/>
                    <w:adjustRightInd w:val="0"/>
                    <w:jc w:val="center"/>
                    <w:textAlignment w:val="baseline"/>
                    <w:rPr>
                      <w:rFonts w:ascii="Arial" w:hAnsi="Arial" w:cs="Arial"/>
                      <w:b/>
                      <w:color w:val="000000"/>
                      <w:sz w:val="18"/>
                      <w:szCs w:val="18"/>
                    </w:rPr>
                  </w:pPr>
                  <w:r w:rsidRPr="00BE1972">
                    <w:rPr>
                      <w:rFonts w:ascii="Arial" w:hAnsi="Arial" w:cs="Arial"/>
                      <w:b/>
                      <w:color w:val="000000"/>
                      <w:sz w:val="18"/>
                      <w:szCs w:val="18"/>
                    </w:rPr>
                    <w:t>Capability interpretation for mixture of FDD/TDD and/or FR1/FR2</w:t>
                  </w:r>
                </w:p>
              </w:tc>
              <w:tc>
                <w:tcPr>
                  <w:tcW w:w="283" w:type="dxa"/>
                  <w:shd w:val="clear" w:color="auto" w:fill="auto"/>
                </w:tcPr>
                <w:p w14:paraId="67AF8A86" w14:textId="77777777" w:rsidR="007C03D6" w:rsidRPr="00BE1972" w:rsidRDefault="007C03D6" w:rsidP="007C03D6">
                  <w:pPr>
                    <w:keepNext/>
                    <w:keepLines/>
                    <w:overflowPunct w:val="0"/>
                    <w:autoSpaceDE w:val="0"/>
                    <w:autoSpaceDN w:val="0"/>
                    <w:adjustRightInd w:val="0"/>
                    <w:jc w:val="center"/>
                    <w:textAlignment w:val="baseline"/>
                    <w:rPr>
                      <w:rFonts w:ascii="Arial" w:hAnsi="Arial" w:cs="Arial"/>
                      <w:b/>
                      <w:color w:val="000000"/>
                      <w:sz w:val="18"/>
                      <w:szCs w:val="18"/>
                    </w:rPr>
                  </w:pPr>
                  <w:r w:rsidRPr="00BE1972">
                    <w:rPr>
                      <w:rFonts w:ascii="Arial" w:hAnsi="Arial" w:cs="Arial"/>
                      <w:b/>
                      <w:color w:val="000000"/>
                      <w:sz w:val="18"/>
                      <w:szCs w:val="18"/>
                    </w:rPr>
                    <w:t>Note</w:t>
                  </w:r>
                </w:p>
              </w:tc>
              <w:tc>
                <w:tcPr>
                  <w:tcW w:w="1345" w:type="dxa"/>
                  <w:shd w:val="clear" w:color="auto" w:fill="auto"/>
                </w:tcPr>
                <w:p w14:paraId="546218FC" w14:textId="77777777" w:rsidR="007C03D6" w:rsidRPr="00BE1972" w:rsidRDefault="007C03D6" w:rsidP="007C03D6">
                  <w:pPr>
                    <w:keepNext/>
                    <w:keepLines/>
                    <w:overflowPunct w:val="0"/>
                    <w:autoSpaceDE w:val="0"/>
                    <w:autoSpaceDN w:val="0"/>
                    <w:adjustRightInd w:val="0"/>
                    <w:jc w:val="center"/>
                    <w:textAlignment w:val="baseline"/>
                    <w:rPr>
                      <w:rFonts w:ascii="Arial" w:hAnsi="Arial" w:cs="Arial"/>
                      <w:b/>
                      <w:color w:val="000000"/>
                      <w:sz w:val="18"/>
                      <w:szCs w:val="18"/>
                    </w:rPr>
                  </w:pPr>
                  <w:r w:rsidRPr="00BE1972">
                    <w:rPr>
                      <w:rFonts w:ascii="Arial" w:hAnsi="Arial" w:cs="Arial"/>
                      <w:b/>
                      <w:color w:val="000000"/>
                      <w:sz w:val="18"/>
                      <w:szCs w:val="18"/>
                    </w:rPr>
                    <w:t>Mandatory/Optional</w:t>
                  </w:r>
                </w:p>
              </w:tc>
            </w:tr>
            <w:tr w:rsidR="007C03D6" w:rsidRPr="00BE1972" w14:paraId="2722708A" w14:textId="77777777" w:rsidTr="00A153F2">
              <w:trPr>
                <w:trHeight w:val="627"/>
              </w:trPr>
              <w:tc>
                <w:tcPr>
                  <w:tcW w:w="767" w:type="dxa"/>
                  <w:shd w:val="clear" w:color="auto" w:fill="auto"/>
                </w:tcPr>
                <w:p w14:paraId="165573F3" w14:textId="77777777" w:rsidR="007C03D6" w:rsidRPr="00BE1972" w:rsidRDefault="007C03D6" w:rsidP="007C03D6">
                  <w:pPr>
                    <w:keepNext/>
                    <w:keepLines/>
                    <w:overflowPunct w:val="0"/>
                    <w:autoSpaceDE w:val="0"/>
                    <w:autoSpaceDN w:val="0"/>
                    <w:adjustRightInd w:val="0"/>
                    <w:textAlignment w:val="baseline"/>
                    <w:rPr>
                      <w:rFonts w:ascii="Arial" w:eastAsiaTheme="minorEastAsia" w:hAnsi="Arial" w:cs="Arial"/>
                      <w:color w:val="000000"/>
                      <w:sz w:val="18"/>
                      <w:szCs w:val="18"/>
                    </w:rPr>
                  </w:pPr>
                  <w:r w:rsidRPr="00BE1972">
                    <w:rPr>
                      <w:rFonts w:ascii="Arial" w:eastAsiaTheme="minorEastAsia" w:hAnsi="Arial" w:cs="Arial"/>
                      <w:color w:val="000000"/>
                      <w:sz w:val="18"/>
                      <w:szCs w:val="18"/>
                    </w:rPr>
                    <w:t>32. NR_MG_enh2</w:t>
                  </w:r>
                </w:p>
              </w:tc>
              <w:tc>
                <w:tcPr>
                  <w:tcW w:w="482" w:type="dxa"/>
                  <w:shd w:val="clear" w:color="auto" w:fill="auto"/>
                </w:tcPr>
                <w:p w14:paraId="674DDD1C" w14:textId="77777777" w:rsidR="007C03D6" w:rsidRPr="00BE1972" w:rsidRDefault="007C03D6" w:rsidP="007C03D6">
                  <w:pPr>
                    <w:keepNext/>
                    <w:keepLines/>
                    <w:rPr>
                      <w:rFonts w:ascii="Arial" w:eastAsiaTheme="minorEastAsia" w:hAnsi="Arial" w:cs="Arial"/>
                      <w:sz w:val="18"/>
                      <w:szCs w:val="18"/>
                    </w:rPr>
                  </w:pPr>
                  <w:r w:rsidRPr="00BE1972">
                    <w:rPr>
                      <w:rFonts w:ascii="Arial" w:eastAsiaTheme="minorEastAsia" w:hAnsi="Arial" w:cs="Arial"/>
                      <w:sz w:val="18"/>
                      <w:szCs w:val="18"/>
                    </w:rPr>
                    <w:t>32-1</w:t>
                  </w:r>
                </w:p>
              </w:tc>
              <w:tc>
                <w:tcPr>
                  <w:tcW w:w="1058" w:type="dxa"/>
                  <w:shd w:val="clear" w:color="auto" w:fill="auto"/>
                </w:tcPr>
                <w:p w14:paraId="31285EFA" w14:textId="77777777" w:rsidR="007C03D6" w:rsidRPr="00BE1972" w:rsidRDefault="007C03D6" w:rsidP="007C03D6">
                  <w:pPr>
                    <w:keepNext/>
                    <w:keepLines/>
                    <w:rPr>
                      <w:rFonts w:ascii="Arial" w:eastAsia="PMingLiU" w:hAnsi="Arial" w:cs="Arial"/>
                      <w:sz w:val="18"/>
                      <w:szCs w:val="18"/>
                      <w:lang w:eastAsia="zh-TW"/>
                    </w:rPr>
                  </w:pPr>
                  <w:r w:rsidRPr="00BE1972">
                    <w:rPr>
                      <w:rFonts w:ascii="Arial" w:eastAsia="PMingLiU" w:hAnsi="Arial" w:cs="Arial"/>
                      <w:sz w:val="18"/>
                      <w:szCs w:val="18"/>
                      <w:lang w:eastAsia="zh-TW"/>
                    </w:rPr>
                    <w:t xml:space="preserve">Concurrent gaps with </w:t>
                  </w:r>
                  <w:r w:rsidRPr="00BE1972">
                    <w:rPr>
                      <w:rFonts w:ascii="Arial" w:eastAsia="PMingLiU" w:hAnsi="Arial" w:cs="Arial" w:hint="eastAsia"/>
                      <w:sz w:val="18"/>
                      <w:szCs w:val="18"/>
                      <w:lang w:eastAsia="zh-TW"/>
                    </w:rPr>
                    <w:t>P</w:t>
                  </w:r>
                  <w:r w:rsidRPr="00BE1972">
                    <w:rPr>
                      <w:rFonts w:ascii="Arial" w:eastAsia="PMingLiU" w:hAnsi="Arial" w:cs="Arial"/>
                      <w:sz w:val="18"/>
                      <w:szCs w:val="18"/>
                      <w:lang w:eastAsia="zh-TW"/>
                    </w:rPr>
                    <w:t>re-MG in a FR</w:t>
                  </w:r>
                </w:p>
              </w:tc>
              <w:tc>
                <w:tcPr>
                  <w:tcW w:w="2337" w:type="dxa"/>
                  <w:shd w:val="clear" w:color="auto" w:fill="auto"/>
                </w:tcPr>
                <w:p w14:paraId="74D0748F" w14:textId="77777777" w:rsidR="007C03D6" w:rsidRPr="00BE1972" w:rsidRDefault="007C03D6" w:rsidP="007C03D6">
                  <w:pPr>
                    <w:pStyle w:val="paragraph"/>
                    <w:spacing w:before="0" w:beforeAutospacing="0" w:after="0" w:afterAutospacing="0"/>
                    <w:textAlignment w:val="baseline"/>
                    <w:rPr>
                      <w:rFonts w:ascii="Segoe UI" w:hAnsi="Segoe UI" w:cs="Segoe UI"/>
                      <w:sz w:val="18"/>
                      <w:szCs w:val="18"/>
                    </w:rPr>
                  </w:pPr>
                  <w:r w:rsidRPr="00BE1972">
                    <w:rPr>
                      <w:rStyle w:val="normaltextrun"/>
                      <w:rFonts w:ascii="Arial" w:hAnsi="Arial" w:cs="Arial"/>
                      <w:sz w:val="18"/>
                      <w:szCs w:val="18"/>
                    </w:rPr>
                    <w:t xml:space="preserve">Support of multiple per-UE (or per-FR) measurement gap patterns with at least one per-UE (or per-FR) Pre-MG. Details in </w:t>
                  </w:r>
                  <w:r w:rsidRPr="00BE1972">
                    <w:rPr>
                      <w:rStyle w:val="normaltextrun"/>
                      <w:rFonts w:ascii="Arial" w:hAnsi="Arial" w:cs="Arial" w:hint="eastAsia"/>
                      <w:sz w:val="18"/>
                      <w:szCs w:val="18"/>
                    </w:rPr>
                    <w:t>C</w:t>
                  </w:r>
                  <w:r w:rsidRPr="00BE1972">
                    <w:rPr>
                      <w:rStyle w:val="normaltextrun"/>
                      <w:rFonts w:ascii="Arial" w:hAnsi="Arial" w:cs="Arial"/>
                      <w:sz w:val="18"/>
                      <w:szCs w:val="18"/>
                    </w:rPr>
                    <w:t xml:space="preserve">lause </w:t>
                  </w:r>
                  <w:r w:rsidRPr="00BE1972">
                    <w:rPr>
                      <w:rStyle w:val="normaltextrun"/>
                      <w:rFonts w:ascii="Arial" w:hAnsi="Arial" w:cs="Arial" w:hint="eastAsia"/>
                      <w:sz w:val="18"/>
                      <w:szCs w:val="18"/>
                    </w:rPr>
                    <w:t>[</w:t>
                  </w:r>
                  <w:r w:rsidRPr="00BE1972">
                    <w:rPr>
                      <w:rStyle w:val="normaltextrun"/>
                      <w:rFonts w:ascii="Arial" w:hAnsi="Arial" w:cs="Arial"/>
                      <w:sz w:val="18"/>
                      <w:szCs w:val="18"/>
                    </w:rPr>
                    <w:t>9.1.x.2</w:t>
                  </w:r>
                  <w:r w:rsidRPr="00BE1972">
                    <w:rPr>
                      <w:rStyle w:val="normaltextrun"/>
                      <w:rFonts w:ascii="Arial" w:hAnsi="Arial" w:cs="Arial" w:hint="eastAsia"/>
                      <w:sz w:val="18"/>
                      <w:szCs w:val="18"/>
                    </w:rPr>
                    <w:t>]</w:t>
                  </w:r>
                  <w:r w:rsidRPr="00BE1972">
                    <w:rPr>
                      <w:rStyle w:val="normaltextrun"/>
                      <w:rFonts w:ascii="Arial" w:hAnsi="Arial" w:cs="Arial"/>
                      <w:sz w:val="18"/>
                      <w:szCs w:val="18"/>
                    </w:rPr>
                    <w:t xml:space="preserve"> of TS 38.133.</w:t>
                  </w:r>
                  <w:r w:rsidRPr="00BE1972">
                    <w:rPr>
                      <w:rStyle w:val="eop"/>
                      <w:rFonts w:ascii="Arial" w:hAnsi="Arial" w:cs="Arial"/>
                      <w:sz w:val="18"/>
                      <w:szCs w:val="18"/>
                    </w:rPr>
                    <w:t> </w:t>
                  </w:r>
                </w:p>
                <w:p w14:paraId="7C1486AF" w14:textId="77777777" w:rsidR="007C03D6" w:rsidRPr="00BE1972" w:rsidRDefault="007C03D6" w:rsidP="007C03D6">
                  <w:pPr>
                    <w:rPr>
                      <w:rFonts w:ascii="Arial" w:eastAsiaTheme="minorEastAsia" w:hAnsi="Arial" w:cs="Arial"/>
                      <w:sz w:val="18"/>
                      <w:szCs w:val="18"/>
                    </w:rPr>
                  </w:pPr>
                </w:p>
              </w:tc>
              <w:tc>
                <w:tcPr>
                  <w:tcW w:w="1276" w:type="dxa"/>
                  <w:shd w:val="clear" w:color="auto" w:fill="auto"/>
                </w:tcPr>
                <w:p w14:paraId="3A7FE7C7" w14:textId="77777777" w:rsidR="007C03D6" w:rsidRPr="00BE1972" w:rsidRDefault="007C03D6" w:rsidP="007C03D6">
                  <w:pPr>
                    <w:keepNext/>
                    <w:keepLines/>
                    <w:rPr>
                      <w:rStyle w:val="normaltextrun"/>
                      <w:rFonts w:ascii="Arial" w:hAnsi="Arial" w:cs="Arial"/>
                      <w:color w:val="000000"/>
                      <w:sz w:val="18"/>
                      <w:szCs w:val="18"/>
                      <w:shd w:val="clear" w:color="auto" w:fill="FFFFFF"/>
                    </w:rPr>
                  </w:pPr>
                  <w:r w:rsidRPr="00BE1972">
                    <w:rPr>
                      <w:rStyle w:val="normaltextrun"/>
                      <w:rFonts w:ascii="Arial" w:hAnsi="Arial" w:cs="Arial"/>
                      <w:color w:val="000000"/>
                      <w:sz w:val="18"/>
                      <w:szCs w:val="18"/>
                      <w:shd w:val="clear" w:color="auto" w:fill="FFFFFF"/>
                    </w:rPr>
                    <w:t>19-3-x</w:t>
                  </w:r>
                  <w:r w:rsidRPr="00BE1972">
                    <w:rPr>
                      <w:rStyle w:val="eop"/>
                      <w:rFonts w:ascii="Arial" w:hAnsi="Arial" w:cs="Arial"/>
                      <w:color w:val="000000"/>
                      <w:sz w:val="18"/>
                      <w:szCs w:val="18"/>
                      <w:shd w:val="clear" w:color="auto" w:fill="FFFFFF"/>
                    </w:rPr>
                    <w:t xml:space="preserve"> and </w:t>
                  </w:r>
                  <w:r w:rsidRPr="00BE1972">
                    <w:rPr>
                      <w:rStyle w:val="normaltextrun"/>
                      <w:rFonts w:ascii="Arial" w:hAnsi="Arial" w:cs="Arial"/>
                      <w:color w:val="000000"/>
                      <w:sz w:val="18"/>
                      <w:szCs w:val="18"/>
                      <w:shd w:val="clear" w:color="auto" w:fill="FFFFFF"/>
                    </w:rPr>
                    <w:t>19-2</w:t>
                  </w:r>
                </w:p>
                <w:p w14:paraId="57EB8F0A" w14:textId="77777777" w:rsidR="007C03D6" w:rsidRPr="00BE1972" w:rsidRDefault="007C03D6" w:rsidP="007C03D6">
                  <w:pPr>
                    <w:keepNext/>
                    <w:keepLines/>
                    <w:rPr>
                      <w:rFonts w:ascii="Arial" w:eastAsia="PMingLiU" w:hAnsi="Arial" w:cs="Arial"/>
                      <w:sz w:val="18"/>
                      <w:szCs w:val="18"/>
                      <w:lang w:eastAsia="zh-TW"/>
                    </w:rPr>
                  </w:pPr>
                  <w:r w:rsidRPr="00BE1972">
                    <w:rPr>
                      <w:rStyle w:val="normaltextrun"/>
                      <w:rFonts w:ascii="Arial" w:eastAsia="PMingLiU" w:hAnsi="Arial" w:cs="Arial"/>
                      <w:sz w:val="18"/>
                      <w:szCs w:val="18"/>
                      <w:lang w:eastAsia="zh-TW"/>
                    </w:rPr>
                    <w:t xml:space="preserve">x = 1 or 2 </w:t>
                  </w:r>
                </w:p>
              </w:tc>
              <w:tc>
                <w:tcPr>
                  <w:tcW w:w="1134" w:type="dxa"/>
                  <w:shd w:val="clear" w:color="auto" w:fill="auto"/>
                </w:tcPr>
                <w:p w14:paraId="02DB52FF" w14:textId="77777777" w:rsidR="007C03D6" w:rsidRPr="00BE1972" w:rsidRDefault="007C03D6" w:rsidP="007C03D6">
                  <w:pPr>
                    <w:keepNext/>
                    <w:keepLines/>
                    <w:rPr>
                      <w:rFonts w:ascii="Arial" w:eastAsia="PMingLiU" w:hAnsi="Arial" w:cs="Arial"/>
                      <w:sz w:val="18"/>
                      <w:szCs w:val="18"/>
                      <w:lang w:eastAsia="zh-TW"/>
                    </w:rPr>
                  </w:pPr>
                  <w:r w:rsidRPr="00BE1972">
                    <w:rPr>
                      <w:rFonts w:ascii="Arial" w:eastAsia="PMingLiU" w:hAnsi="Arial" w:cs="Arial" w:hint="eastAsia"/>
                      <w:sz w:val="18"/>
                      <w:szCs w:val="18"/>
                      <w:lang w:eastAsia="zh-TW"/>
                    </w:rPr>
                    <w:t>Y</w:t>
                  </w:r>
                  <w:r w:rsidRPr="00BE1972">
                    <w:rPr>
                      <w:rFonts w:ascii="Arial" w:eastAsia="PMingLiU" w:hAnsi="Arial" w:cs="Arial"/>
                      <w:sz w:val="18"/>
                      <w:szCs w:val="18"/>
                      <w:lang w:eastAsia="zh-TW"/>
                    </w:rPr>
                    <w:t>es</w:t>
                  </w:r>
                </w:p>
              </w:tc>
              <w:tc>
                <w:tcPr>
                  <w:tcW w:w="1392" w:type="dxa"/>
                  <w:shd w:val="clear" w:color="auto" w:fill="auto"/>
                </w:tcPr>
                <w:p w14:paraId="330BA461" w14:textId="77777777" w:rsidR="007C03D6" w:rsidRPr="00BE1972" w:rsidRDefault="007C03D6" w:rsidP="007C03D6">
                  <w:pPr>
                    <w:keepNext/>
                    <w:keepLines/>
                    <w:rPr>
                      <w:rFonts w:ascii="Arial" w:eastAsia="PMingLiU" w:hAnsi="Arial" w:cs="Arial"/>
                      <w:sz w:val="18"/>
                      <w:szCs w:val="18"/>
                      <w:lang w:eastAsia="zh-TW"/>
                    </w:rPr>
                  </w:pPr>
                  <w:r w:rsidRPr="00BE1972">
                    <w:rPr>
                      <w:rFonts w:ascii="Arial" w:eastAsia="PMingLiU" w:hAnsi="Arial" w:cs="Arial" w:hint="eastAsia"/>
                      <w:sz w:val="18"/>
                      <w:szCs w:val="18"/>
                      <w:lang w:eastAsia="zh-TW"/>
                    </w:rPr>
                    <w:t>N</w:t>
                  </w:r>
                  <w:r w:rsidRPr="00BE1972">
                    <w:rPr>
                      <w:rFonts w:ascii="Arial" w:eastAsia="PMingLiU" w:hAnsi="Arial" w:cs="Arial"/>
                      <w:sz w:val="18"/>
                      <w:szCs w:val="18"/>
                      <w:lang w:eastAsia="zh-TW"/>
                    </w:rPr>
                    <w:t>o</w:t>
                  </w:r>
                </w:p>
              </w:tc>
              <w:tc>
                <w:tcPr>
                  <w:tcW w:w="1443" w:type="dxa"/>
                </w:tcPr>
                <w:p w14:paraId="60ADE95E" w14:textId="77777777" w:rsidR="007C03D6" w:rsidRPr="00BE1972" w:rsidRDefault="007C03D6" w:rsidP="007C03D6">
                  <w:pPr>
                    <w:keepNext/>
                    <w:keepLines/>
                    <w:rPr>
                      <w:rFonts w:ascii="Arial" w:eastAsia="PMingLiU" w:hAnsi="Arial" w:cs="Arial"/>
                      <w:sz w:val="18"/>
                      <w:szCs w:val="18"/>
                      <w:lang w:eastAsia="zh-TW"/>
                    </w:rPr>
                  </w:pPr>
                  <w:r w:rsidRPr="00BE1972">
                    <w:rPr>
                      <w:rFonts w:ascii="Arial" w:eastAsia="PMingLiU" w:hAnsi="Arial" w:cs="Arial"/>
                      <w:sz w:val="18"/>
                      <w:szCs w:val="18"/>
                      <w:lang w:eastAsia="zh-TW"/>
                    </w:rPr>
                    <w:t>UE behaviour is undefined if the network configures concurrent MGs where at least one of the gaps is a Pre-MG</w:t>
                  </w:r>
                </w:p>
              </w:tc>
              <w:tc>
                <w:tcPr>
                  <w:tcW w:w="674" w:type="dxa"/>
                  <w:shd w:val="clear" w:color="auto" w:fill="auto"/>
                </w:tcPr>
                <w:p w14:paraId="0ADE9A9C" w14:textId="77777777" w:rsidR="007C03D6" w:rsidRPr="00BE1972" w:rsidRDefault="007C03D6" w:rsidP="007C03D6">
                  <w:pPr>
                    <w:keepNext/>
                    <w:keepLines/>
                    <w:rPr>
                      <w:rFonts w:ascii="Arial" w:hAnsi="Arial" w:cs="Arial"/>
                      <w:sz w:val="18"/>
                      <w:szCs w:val="18"/>
                    </w:rPr>
                  </w:pPr>
                  <w:r w:rsidRPr="00BE1972">
                    <w:rPr>
                      <w:rFonts w:ascii="Arial" w:eastAsia="PMingLiU" w:hAnsi="Arial" w:cs="Arial"/>
                      <w:sz w:val="18"/>
                      <w:szCs w:val="18"/>
                      <w:lang w:eastAsia="zh-TW"/>
                    </w:rPr>
                    <w:t>Per UE</w:t>
                  </w:r>
                </w:p>
              </w:tc>
              <w:tc>
                <w:tcPr>
                  <w:tcW w:w="673" w:type="dxa"/>
                  <w:shd w:val="clear" w:color="auto" w:fill="auto"/>
                </w:tcPr>
                <w:p w14:paraId="18DE15E3" w14:textId="77777777" w:rsidR="007C03D6" w:rsidRPr="00BE1972" w:rsidRDefault="007C03D6" w:rsidP="007C03D6">
                  <w:pPr>
                    <w:keepNext/>
                    <w:keepLines/>
                    <w:rPr>
                      <w:rFonts w:ascii="Arial" w:hAnsi="Arial" w:cs="Arial"/>
                      <w:sz w:val="18"/>
                      <w:szCs w:val="18"/>
                    </w:rPr>
                  </w:pPr>
                  <w:r w:rsidRPr="00BE1972">
                    <w:rPr>
                      <w:rFonts w:ascii="Arial" w:eastAsia="PMingLiU" w:hAnsi="Arial" w:cs="Arial" w:hint="eastAsia"/>
                      <w:sz w:val="18"/>
                      <w:szCs w:val="18"/>
                      <w:lang w:eastAsia="zh-TW"/>
                    </w:rPr>
                    <w:t>N</w:t>
                  </w:r>
                  <w:r w:rsidRPr="00BE1972">
                    <w:rPr>
                      <w:rFonts w:ascii="Arial" w:eastAsia="PMingLiU" w:hAnsi="Arial" w:cs="Arial"/>
                      <w:sz w:val="18"/>
                      <w:szCs w:val="18"/>
                      <w:lang w:eastAsia="zh-TW"/>
                    </w:rPr>
                    <w:t>o</w:t>
                  </w:r>
                </w:p>
              </w:tc>
              <w:tc>
                <w:tcPr>
                  <w:tcW w:w="921" w:type="dxa"/>
                  <w:shd w:val="clear" w:color="auto" w:fill="auto"/>
                </w:tcPr>
                <w:p w14:paraId="1AFA5652" w14:textId="77777777" w:rsidR="007C03D6" w:rsidRPr="00BE1972" w:rsidRDefault="007C03D6" w:rsidP="007C03D6">
                  <w:pPr>
                    <w:keepNext/>
                    <w:keepLines/>
                    <w:rPr>
                      <w:rFonts w:ascii="Arial" w:hAnsi="Arial" w:cs="Arial"/>
                      <w:sz w:val="18"/>
                      <w:szCs w:val="18"/>
                    </w:rPr>
                  </w:pPr>
                  <w:r w:rsidRPr="00BE1972">
                    <w:rPr>
                      <w:rFonts w:ascii="Arial" w:eastAsia="PMingLiU" w:hAnsi="Arial" w:cs="Arial" w:hint="eastAsia"/>
                      <w:sz w:val="18"/>
                      <w:szCs w:val="18"/>
                      <w:lang w:eastAsia="zh-TW"/>
                    </w:rPr>
                    <w:t>N</w:t>
                  </w:r>
                  <w:r w:rsidRPr="00BE1972">
                    <w:rPr>
                      <w:rFonts w:ascii="Arial" w:eastAsia="PMingLiU" w:hAnsi="Arial" w:cs="Arial"/>
                      <w:sz w:val="18"/>
                      <w:szCs w:val="18"/>
                      <w:lang w:eastAsia="zh-TW"/>
                    </w:rPr>
                    <w:t>o</w:t>
                  </w:r>
                </w:p>
              </w:tc>
              <w:tc>
                <w:tcPr>
                  <w:tcW w:w="1418" w:type="dxa"/>
                </w:tcPr>
                <w:p w14:paraId="10CE4BC1" w14:textId="77777777" w:rsidR="007C03D6" w:rsidRPr="00BE1972" w:rsidRDefault="007C03D6" w:rsidP="007C03D6">
                  <w:pPr>
                    <w:keepNext/>
                    <w:keepLines/>
                    <w:rPr>
                      <w:rFonts w:ascii="Arial" w:hAnsi="Arial" w:cs="Arial"/>
                      <w:sz w:val="18"/>
                      <w:szCs w:val="18"/>
                    </w:rPr>
                  </w:pPr>
                  <w:r w:rsidRPr="00BE1972">
                    <w:rPr>
                      <w:rFonts w:ascii="Arial" w:hAnsi="Arial" w:cs="Arial"/>
                      <w:sz w:val="18"/>
                      <w:szCs w:val="18"/>
                    </w:rPr>
                    <w:t>N.A</w:t>
                  </w:r>
                </w:p>
              </w:tc>
              <w:tc>
                <w:tcPr>
                  <w:tcW w:w="283" w:type="dxa"/>
                  <w:shd w:val="clear" w:color="auto" w:fill="auto"/>
                </w:tcPr>
                <w:p w14:paraId="553CD4EC" w14:textId="77777777" w:rsidR="007C03D6" w:rsidRPr="00BE1972" w:rsidRDefault="007C03D6" w:rsidP="007C03D6">
                  <w:pPr>
                    <w:keepNext/>
                    <w:keepLines/>
                    <w:rPr>
                      <w:rFonts w:ascii="Arial" w:hAnsi="Arial" w:cs="Arial"/>
                      <w:sz w:val="18"/>
                      <w:szCs w:val="18"/>
                    </w:rPr>
                  </w:pPr>
                </w:p>
              </w:tc>
              <w:tc>
                <w:tcPr>
                  <w:tcW w:w="1345" w:type="dxa"/>
                  <w:shd w:val="clear" w:color="auto" w:fill="auto"/>
                </w:tcPr>
                <w:p w14:paraId="19C14937" w14:textId="77777777" w:rsidR="007C03D6" w:rsidRPr="00BE1972" w:rsidRDefault="007C03D6" w:rsidP="007C03D6">
                  <w:pPr>
                    <w:keepNext/>
                    <w:keepLines/>
                    <w:rPr>
                      <w:rFonts w:ascii="Arial" w:hAnsi="Arial" w:cs="Arial"/>
                      <w:sz w:val="18"/>
                      <w:szCs w:val="18"/>
                    </w:rPr>
                  </w:pPr>
                  <w:r w:rsidRPr="00BE1972">
                    <w:rPr>
                      <w:rStyle w:val="normaltextrun"/>
                      <w:rFonts w:ascii="Arial" w:hAnsi="Arial" w:cs="Arial"/>
                      <w:color w:val="000000"/>
                      <w:sz w:val="18"/>
                      <w:szCs w:val="18"/>
                      <w:shd w:val="clear" w:color="auto" w:fill="FFFFFF"/>
                    </w:rPr>
                    <w:t>Optional with capability signalling</w:t>
                  </w:r>
                  <w:r w:rsidRPr="00BE1972">
                    <w:rPr>
                      <w:rStyle w:val="eop"/>
                      <w:rFonts w:ascii="Arial" w:hAnsi="Arial" w:cs="Arial"/>
                      <w:color w:val="000000"/>
                      <w:sz w:val="18"/>
                      <w:szCs w:val="18"/>
                      <w:shd w:val="clear" w:color="auto" w:fill="FFFFFF"/>
                    </w:rPr>
                    <w:t> </w:t>
                  </w:r>
                </w:p>
              </w:tc>
            </w:tr>
            <w:tr w:rsidR="007C03D6" w:rsidRPr="00BE1972" w14:paraId="652D697B" w14:textId="77777777" w:rsidTr="00A153F2">
              <w:trPr>
                <w:trHeight w:val="402"/>
              </w:trPr>
              <w:tc>
                <w:tcPr>
                  <w:tcW w:w="767" w:type="dxa"/>
                  <w:shd w:val="clear" w:color="auto" w:fill="auto"/>
                </w:tcPr>
                <w:p w14:paraId="6F442264" w14:textId="77777777" w:rsidR="007C03D6" w:rsidRPr="00BE1972" w:rsidRDefault="007C03D6" w:rsidP="007C03D6">
                  <w:pPr>
                    <w:keepNext/>
                    <w:keepLines/>
                    <w:overflowPunct w:val="0"/>
                    <w:autoSpaceDE w:val="0"/>
                    <w:autoSpaceDN w:val="0"/>
                    <w:adjustRightInd w:val="0"/>
                    <w:textAlignment w:val="baseline"/>
                    <w:rPr>
                      <w:rFonts w:ascii="Arial" w:hAnsi="Arial" w:cs="Arial"/>
                      <w:sz w:val="18"/>
                      <w:szCs w:val="18"/>
                    </w:rPr>
                  </w:pPr>
                </w:p>
              </w:tc>
              <w:tc>
                <w:tcPr>
                  <w:tcW w:w="482" w:type="dxa"/>
                  <w:shd w:val="clear" w:color="auto" w:fill="auto"/>
                </w:tcPr>
                <w:p w14:paraId="23E84260" w14:textId="77777777" w:rsidR="007C03D6" w:rsidRPr="00BE1972" w:rsidRDefault="007C03D6" w:rsidP="007C03D6">
                  <w:pPr>
                    <w:keepNext/>
                    <w:keepLines/>
                    <w:rPr>
                      <w:rFonts w:ascii="Arial" w:eastAsia="PMingLiU" w:hAnsi="Arial" w:cs="Arial"/>
                      <w:sz w:val="18"/>
                      <w:szCs w:val="18"/>
                      <w:lang w:eastAsia="zh-TW"/>
                    </w:rPr>
                  </w:pPr>
                  <w:r w:rsidRPr="00BE1972">
                    <w:rPr>
                      <w:rFonts w:ascii="Arial" w:eastAsia="PMingLiU" w:hAnsi="Arial" w:cs="Arial"/>
                      <w:sz w:val="18"/>
                      <w:szCs w:val="18"/>
                      <w:lang w:eastAsia="zh-TW"/>
                    </w:rPr>
                    <w:t>[</w:t>
                  </w:r>
                  <w:r w:rsidRPr="00BE1972">
                    <w:rPr>
                      <w:rFonts w:ascii="Arial" w:eastAsia="PMingLiU" w:hAnsi="Arial" w:cs="Arial" w:hint="eastAsia"/>
                      <w:sz w:val="18"/>
                      <w:szCs w:val="18"/>
                      <w:lang w:eastAsia="zh-TW"/>
                    </w:rPr>
                    <w:t>3</w:t>
                  </w:r>
                  <w:r w:rsidRPr="00BE1972">
                    <w:rPr>
                      <w:rFonts w:ascii="Arial" w:eastAsia="PMingLiU" w:hAnsi="Arial" w:cs="Arial"/>
                      <w:sz w:val="18"/>
                      <w:szCs w:val="18"/>
                      <w:lang w:eastAsia="zh-TW"/>
                    </w:rPr>
                    <w:t>2-2]</w:t>
                  </w:r>
                </w:p>
              </w:tc>
              <w:tc>
                <w:tcPr>
                  <w:tcW w:w="1058" w:type="dxa"/>
                  <w:shd w:val="clear" w:color="auto" w:fill="auto"/>
                </w:tcPr>
                <w:p w14:paraId="20473405" w14:textId="77777777" w:rsidR="007C03D6" w:rsidRPr="00BE1972" w:rsidRDefault="007C03D6" w:rsidP="007C03D6">
                  <w:pPr>
                    <w:keepNext/>
                    <w:keepLines/>
                    <w:rPr>
                      <w:rFonts w:ascii="Arial" w:eastAsia="PMingLiU" w:hAnsi="Arial" w:cs="Arial"/>
                      <w:sz w:val="18"/>
                      <w:szCs w:val="18"/>
                      <w:lang w:eastAsia="zh-TW"/>
                    </w:rPr>
                  </w:pPr>
                  <w:r w:rsidRPr="00BE1972">
                    <w:rPr>
                      <w:rFonts w:ascii="Arial" w:eastAsia="PMingLiU" w:hAnsi="Arial" w:cs="Arial"/>
                      <w:sz w:val="18"/>
                      <w:szCs w:val="18"/>
                      <w:lang w:eastAsia="zh-TW"/>
                    </w:rPr>
                    <w:t xml:space="preserve">Two </w:t>
                  </w:r>
                  <w:r w:rsidRPr="00BE1972">
                    <w:rPr>
                      <w:rFonts w:ascii="Arial" w:eastAsia="PMingLiU" w:hAnsi="Arial" w:cs="Arial" w:hint="eastAsia"/>
                      <w:sz w:val="18"/>
                      <w:szCs w:val="18"/>
                      <w:lang w:eastAsia="zh-TW"/>
                    </w:rPr>
                    <w:t>P</w:t>
                  </w:r>
                  <w:r w:rsidRPr="00BE1972">
                    <w:rPr>
                      <w:rFonts w:ascii="Arial" w:eastAsia="PMingLiU" w:hAnsi="Arial" w:cs="Arial"/>
                      <w:sz w:val="18"/>
                      <w:szCs w:val="18"/>
                      <w:lang w:eastAsia="zh-TW"/>
                    </w:rPr>
                    <w:t>re-MG configuration with simultaneous activation/deactivation</w:t>
                  </w:r>
                </w:p>
              </w:tc>
              <w:tc>
                <w:tcPr>
                  <w:tcW w:w="2337" w:type="dxa"/>
                  <w:shd w:val="clear" w:color="auto" w:fill="auto"/>
                </w:tcPr>
                <w:p w14:paraId="66A360CE" w14:textId="77777777" w:rsidR="007C03D6" w:rsidRPr="00BE1972" w:rsidRDefault="007C03D6" w:rsidP="007C03D6">
                  <w:pPr>
                    <w:rPr>
                      <w:rFonts w:ascii="Arial" w:eastAsia="PMingLiU" w:hAnsi="Arial" w:cs="Arial"/>
                      <w:sz w:val="18"/>
                      <w:szCs w:val="18"/>
                      <w:lang w:eastAsia="zh-TW"/>
                    </w:rPr>
                  </w:pPr>
                  <w:r w:rsidRPr="00BE1972">
                    <w:rPr>
                      <w:rFonts w:ascii="Arial" w:eastAsia="PMingLiU" w:hAnsi="Arial" w:cs="Arial" w:hint="eastAsia"/>
                      <w:sz w:val="18"/>
                      <w:szCs w:val="18"/>
                      <w:lang w:eastAsia="zh-TW"/>
                    </w:rPr>
                    <w:t>S</w:t>
                  </w:r>
                  <w:r w:rsidRPr="00BE1972">
                    <w:rPr>
                      <w:rFonts w:ascii="Arial" w:eastAsia="PMingLiU" w:hAnsi="Arial" w:cs="Arial"/>
                      <w:sz w:val="18"/>
                      <w:szCs w:val="18"/>
                      <w:lang w:eastAsia="zh-TW"/>
                    </w:rPr>
                    <w:t xml:space="preserve">upport configurations of two Pre-MG with simultaneous activation/deactivation in the same FR. </w:t>
                  </w:r>
                </w:p>
              </w:tc>
              <w:tc>
                <w:tcPr>
                  <w:tcW w:w="1276" w:type="dxa"/>
                  <w:shd w:val="clear" w:color="auto" w:fill="auto"/>
                </w:tcPr>
                <w:p w14:paraId="24C5B97F" w14:textId="77777777" w:rsidR="007C03D6" w:rsidRPr="00BE1972" w:rsidRDefault="007C03D6" w:rsidP="007C03D6">
                  <w:pPr>
                    <w:keepNext/>
                    <w:keepLines/>
                    <w:rPr>
                      <w:rFonts w:ascii="Arial" w:eastAsia="PMingLiU" w:hAnsi="Arial" w:cs="Arial"/>
                      <w:sz w:val="18"/>
                      <w:szCs w:val="18"/>
                      <w:lang w:eastAsia="zh-TW"/>
                    </w:rPr>
                  </w:pPr>
                  <w:r w:rsidRPr="00BE1972">
                    <w:rPr>
                      <w:rFonts w:ascii="Arial" w:eastAsia="PMingLiU" w:hAnsi="Arial" w:cs="Arial" w:hint="eastAsia"/>
                      <w:sz w:val="18"/>
                      <w:szCs w:val="18"/>
                      <w:lang w:eastAsia="zh-TW"/>
                    </w:rPr>
                    <w:t>3</w:t>
                  </w:r>
                  <w:r w:rsidRPr="00BE1972">
                    <w:rPr>
                      <w:rFonts w:ascii="Arial" w:eastAsia="PMingLiU" w:hAnsi="Arial" w:cs="Arial"/>
                      <w:sz w:val="18"/>
                      <w:szCs w:val="18"/>
                      <w:lang w:eastAsia="zh-TW"/>
                    </w:rPr>
                    <w:t>2-1</w:t>
                  </w:r>
                </w:p>
              </w:tc>
              <w:tc>
                <w:tcPr>
                  <w:tcW w:w="1134" w:type="dxa"/>
                  <w:shd w:val="clear" w:color="auto" w:fill="auto"/>
                </w:tcPr>
                <w:p w14:paraId="5069FDE0" w14:textId="77777777" w:rsidR="007C03D6" w:rsidRPr="00BE1972" w:rsidRDefault="007C03D6" w:rsidP="007C03D6">
                  <w:pPr>
                    <w:keepNext/>
                    <w:keepLines/>
                    <w:rPr>
                      <w:rFonts w:ascii="Arial" w:hAnsi="Arial" w:cs="Arial"/>
                      <w:sz w:val="18"/>
                      <w:szCs w:val="18"/>
                    </w:rPr>
                  </w:pPr>
                  <w:r w:rsidRPr="00BE1972">
                    <w:rPr>
                      <w:rFonts w:ascii="Arial" w:eastAsia="PMingLiU" w:hAnsi="Arial" w:cs="Arial" w:hint="eastAsia"/>
                      <w:sz w:val="18"/>
                      <w:szCs w:val="18"/>
                      <w:lang w:eastAsia="zh-TW"/>
                    </w:rPr>
                    <w:t>Y</w:t>
                  </w:r>
                  <w:r w:rsidRPr="00BE1972">
                    <w:rPr>
                      <w:rFonts w:ascii="Arial" w:eastAsia="PMingLiU" w:hAnsi="Arial" w:cs="Arial"/>
                      <w:sz w:val="18"/>
                      <w:szCs w:val="18"/>
                      <w:lang w:eastAsia="zh-TW"/>
                    </w:rPr>
                    <w:t>es</w:t>
                  </w:r>
                </w:p>
              </w:tc>
              <w:tc>
                <w:tcPr>
                  <w:tcW w:w="1392" w:type="dxa"/>
                  <w:shd w:val="clear" w:color="auto" w:fill="auto"/>
                </w:tcPr>
                <w:p w14:paraId="0D3D51D2" w14:textId="77777777" w:rsidR="007C03D6" w:rsidRPr="00BE1972" w:rsidRDefault="007C03D6" w:rsidP="007C03D6">
                  <w:pPr>
                    <w:keepNext/>
                    <w:keepLines/>
                    <w:rPr>
                      <w:rFonts w:ascii="Arial" w:hAnsi="Arial" w:cs="Arial"/>
                      <w:sz w:val="18"/>
                      <w:szCs w:val="18"/>
                    </w:rPr>
                  </w:pPr>
                  <w:r w:rsidRPr="00BE1972">
                    <w:rPr>
                      <w:rFonts w:ascii="Arial" w:eastAsia="PMingLiU" w:hAnsi="Arial" w:cs="Arial" w:hint="eastAsia"/>
                      <w:sz w:val="18"/>
                      <w:szCs w:val="18"/>
                      <w:lang w:eastAsia="zh-TW"/>
                    </w:rPr>
                    <w:t>N</w:t>
                  </w:r>
                  <w:r w:rsidRPr="00BE1972">
                    <w:rPr>
                      <w:rFonts w:ascii="Arial" w:eastAsia="PMingLiU" w:hAnsi="Arial" w:cs="Arial"/>
                      <w:sz w:val="18"/>
                      <w:szCs w:val="18"/>
                      <w:lang w:eastAsia="zh-TW"/>
                    </w:rPr>
                    <w:t>o</w:t>
                  </w:r>
                </w:p>
              </w:tc>
              <w:tc>
                <w:tcPr>
                  <w:tcW w:w="1443" w:type="dxa"/>
                  <w:shd w:val="clear" w:color="auto" w:fill="auto"/>
                </w:tcPr>
                <w:p w14:paraId="047897CB" w14:textId="77777777" w:rsidR="007C03D6" w:rsidRPr="00BE1972" w:rsidRDefault="007C03D6" w:rsidP="007C03D6">
                  <w:pPr>
                    <w:keepNext/>
                    <w:keepLines/>
                    <w:rPr>
                      <w:rFonts w:ascii="Arial" w:hAnsi="Arial" w:cs="Arial"/>
                      <w:sz w:val="18"/>
                      <w:szCs w:val="18"/>
                    </w:rPr>
                  </w:pPr>
                  <w:r w:rsidRPr="00BE1972">
                    <w:rPr>
                      <w:rFonts w:ascii="Arial" w:eastAsia="PMingLiU" w:hAnsi="Arial" w:cs="Arial"/>
                      <w:sz w:val="18"/>
                      <w:szCs w:val="18"/>
                      <w:lang w:eastAsia="zh-TW"/>
                    </w:rPr>
                    <w:t>UE activation/deactivation time for simultaneous Pre-MG is undefined</w:t>
                  </w:r>
                </w:p>
              </w:tc>
              <w:tc>
                <w:tcPr>
                  <w:tcW w:w="674" w:type="dxa"/>
                  <w:shd w:val="clear" w:color="auto" w:fill="auto"/>
                </w:tcPr>
                <w:p w14:paraId="21640A8F" w14:textId="77777777" w:rsidR="007C03D6" w:rsidRPr="00BE1972" w:rsidRDefault="007C03D6" w:rsidP="007C03D6">
                  <w:pPr>
                    <w:keepNext/>
                    <w:keepLines/>
                    <w:rPr>
                      <w:rFonts w:ascii="Arial" w:hAnsi="Arial" w:cs="Arial"/>
                      <w:sz w:val="18"/>
                      <w:szCs w:val="18"/>
                    </w:rPr>
                  </w:pPr>
                  <w:r w:rsidRPr="00BE1972">
                    <w:rPr>
                      <w:rFonts w:ascii="Arial" w:eastAsia="PMingLiU" w:hAnsi="Arial" w:cs="Arial"/>
                      <w:sz w:val="18"/>
                      <w:szCs w:val="18"/>
                      <w:lang w:eastAsia="zh-TW"/>
                    </w:rPr>
                    <w:t>Per UE</w:t>
                  </w:r>
                </w:p>
              </w:tc>
              <w:tc>
                <w:tcPr>
                  <w:tcW w:w="673" w:type="dxa"/>
                  <w:shd w:val="clear" w:color="auto" w:fill="auto"/>
                </w:tcPr>
                <w:p w14:paraId="15F5D230" w14:textId="77777777" w:rsidR="007C03D6" w:rsidRPr="00BE1972" w:rsidRDefault="007C03D6" w:rsidP="007C03D6">
                  <w:pPr>
                    <w:keepNext/>
                    <w:keepLines/>
                    <w:rPr>
                      <w:rFonts w:ascii="Arial" w:hAnsi="Arial" w:cs="Arial"/>
                      <w:sz w:val="18"/>
                      <w:szCs w:val="18"/>
                    </w:rPr>
                  </w:pPr>
                  <w:r w:rsidRPr="00BE1972">
                    <w:rPr>
                      <w:rFonts w:ascii="Arial" w:eastAsia="PMingLiU" w:hAnsi="Arial" w:cs="Arial" w:hint="eastAsia"/>
                      <w:sz w:val="18"/>
                      <w:szCs w:val="18"/>
                      <w:lang w:eastAsia="zh-TW"/>
                    </w:rPr>
                    <w:t>N</w:t>
                  </w:r>
                  <w:r w:rsidRPr="00BE1972">
                    <w:rPr>
                      <w:rFonts w:ascii="Arial" w:eastAsia="PMingLiU" w:hAnsi="Arial" w:cs="Arial"/>
                      <w:sz w:val="18"/>
                      <w:szCs w:val="18"/>
                      <w:lang w:eastAsia="zh-TW"/>
                    </w:rPr>
                    <w:t>o</w:t>
                  </w:r>
                </w:p>
              </w:tc>
              <w:tc>
                <w:tcPr>
                  <w:tcW w:w="921" w:type="dxa"/>
                  <w:shd w:val="clear" w:color="auto" w:fill="auto"/>
                </w:tcPr>
                <w:p w14:paraId="128D44CC" w14:textId="77777777" w:rsidR="007C03D6" w:rsidRPr="00BE1972" w:rsidRDefault="007C03D6" w:rsidP="007C03D6">
                  <w:pPr>
                    <w:keepNext/>
                    <w:keepLines/>
                    <w:rPr>
                      <w:rFonts w:ascii="Arial" w:hAnsi="Arial" w:cs="Arial"/>
                      <w:sz w:val="18"/>
                      <w:szCs w:val="18"/>
                    </w:rPr>
                  </w:pPr>
                  <w:r w:rsidRPr="00BE1972">
                    <w:rPr>
                      <w:rFonts w:ascii="Arial" w:eastAsia="PMingLiU" w:hAnsi="Arial" w:cs="Arial" w:hint="eastAsia"/>
                      <w:sz w:val="18"/>
                      <w:szCs w:val="18"/>
                      <w:lang w:eastAsia="zh-TW"/>
                    </w:rPr>
                    <w:t>N</w:t>
                  </w:r>
                  <w:r w:rsidRPr="00BE1972">
                    <w:rPr>
                      <w:rFonts w:ascii="Arial" w:eastAsia="PMingLiU" w:hAnsi="Arial" w:cs="Arial"/>
                      <w:sz w:val="18"/>
                      <w:szCs w:val="18"/>
                      <w:lang w:eastAsia="zh-TW"/>
                    </w:rPr>
                    <w:t>o</w:t>
                  </w:r>
                </w:p>
              </w:tc>
              <w:tc>
                <w:tcPr>
                  <w:tcW w:w="1418" w:type="dxa"/>
                  <w:shd w:val="clear" w:color="auto" w:fill="auto"/>
                </w:tcPr>
                <w:p w14:paraId="5094F2EA" w14:textId="77777777" w:rsidR="007C03D6" w:rsidRPr="00BE1972" w:rsidRDefault="007C03D6" w:rsidP="007C03D6">
                  <w:pPr>
                    <w:keepNext/>
                    <w:keepLines/>
                    <w:rPr>
                      <w:rFonts w:ascii="Arial" w:hAnsi="Arial" w:cs="Arial"/>
                      <w:sz w:val="18"/>
                      <w:szCs w:val="18"/>
                    </w:rPr>
                  </w:pPr>
                  <w:r w:rsidRPr="00BE1972">
                    <w:rPr>
                      <w:rFonts w:ascii="Arial" w:hAnsi="Arial" w:cs="Arial"/>
                      <w:sz w:val="18"/>
                      <w:szCs w:val="18"/>
                    </w:rPr>
                    <w:t>N.A</w:t>
                  </w:r>
                </w:p>
              </w:tc>
              <w:tc>
                <w:tcPr>
                  <w:tcW w:w="283" w:type="dxa"/>
                  <w:shd w:val="clear" w:color="auto" w:fill="auto"/>
                </w:tcPr>
                <w:p w14:paraId="7D37ECAC" w14:textId="77777777" w:rsidR="007C03D6" w:rsidRPr="00BE1972" w:rsidRDefault="007C03D6" w:rsidP="007C03D6">
                  <w:pPr>
                    <w:keepNext/>
                    <w:keepLines/>
                    <w:rPr>
                      <w:rFonts w:ascii="Arial" w:hAnsi="Arial" w:cs="Arial"/>
                      <w:sz w:val="18"/>
                      <w:szCs w:val="18"/>
                    </w:rPr>
                  </w:pPr>
                </w:p>
              </w:tc>
              <w:tc>
                <w:tcPr>
                  <w:tcW w:w="1345" w:type="dxa"/>
                  <w:shd w:val="clear" w:color="auto" w:fill="auto"/>
                </w:tcPr>
                <w:p w14:paraId="657F7160" w14:textId="77777777" w:rsidR="007C03D6" w:rsidRPr="00BE1972" w:rsidRDefault="007C03D6" w:rsidP="007C03D6">
                  <w:pPr>
                    <w:keepNext/>
                    <w:keepLines/>
                    <w:rPr>
                      <w:rFonts w:ascii="Arial" w:hAnsi="Arial" w:cs="Arial"/>
                      <w:sz w:val="18"/>
                      <w:szCs w:val="18"/>
                    </w:rPr>
                  </w:pPr>
                  <w:r w:rsidRPr="00BE1972">
                    <w:rPr>
                      <w:rStyle w:val="normaltextrun"/>
                      <w:rFonts w:ascii="Arial" w:hAnsi="Arial" w:cs="Arial"/>
                      <w:color w:val="000000"/>
                      <w:sz w:val="18"/>
                      <w:szCs w:val="18"/>
                      <w:shd w:val="clear" w:color="auto" w:fill="FFFFFF"/>
                    </w:rPr>
                    <w:t>Optional with capability signalling</w:t>
                  </w:r>
                  <w:r w:rsidRPr="00BE1972">
                    <w:rPr>
                      <w:rStyle w:val="eop"/>
                      <w:rFonts w:ascii="Arial" w:hAnsi="Arial" w:cs="Arial"/>
                      <w:color w:val="000000"/>
                      <w:sz w:val="18"/>
                      <w:szCs w:val="18"/>
                      <w:shd w:val="clear" w:color="auto" w:fill="FFFFFF"/>
                    </w:rPr>
                    <w:t> </w:t>
                  </w:r>
                </w:p>
              </w:tc>
            </w:tr>
            <w:tr w:rsidR="007C03D6" w:rsidRPr="00BE1972" w14:paraId="357C2208" w14:textId="77777777" w:rsidTr="00A153F2">
              <w:trPr>
                <w:trHeight w:val="192"/>
              </w:trPr>
              <w:tc>
                <w:tcPr>
                  <w:tcW w:w="767" w:type="dxa"/>
                  <w:shd w:val="clear" w:color="auto" w:fill="auto"/>
                </w:tcPr>
                <w:p w14:paraId="1A348C52" w14:textId="77777777" w:rsidR="007C03D6" w:rsidRPr="00BE1972" w:rsidRDefault="007C03D6" w:rsidP="007C03D6">
                  <w:pPr>
                    <w:keepNext/>
                    <w:keepLines/>
                    <w:overflowPunct w:val="0"/>
                    <w:autoSpaceDE w:val="0"/>
                    <w:autoSpaceDN w:val="0"/>
                    <w:adjustRightInd w:val="0"/>
                    <w:textAlignment w:val="baseline"/>
                    <w:rPr>
                      <w:rFonts w:ascii="Arial" w:hAnsi="Arial" w:cs="Arial"/>
                      <w:sz w:val="18"/>
                      <w:szCs w:val="18"/>
                    </w:rPr>
                  </w:pPr>
                </w:p>
              </w:tc>
              <w:tc>
                <w:tcPr>
                  <w:tcW w:w="482" w:type="dxa"/>
                  <w:shd w:val="clear" w:color="auto" w:fill="auto"/>
                </w:tcPr>
                <w:p w14:paraId="6CF7EA32" w14:textId="77777777" w:rsidR="007C03D6" w:rsidRPr="00BE1972" w:rsidRDefault="007C03D6" w:rsidP="007C03D6">
                  <w:pPr>
                    <w:keepNext/>
                    <w:keepLines/>
                    <w:rPr>
                      <w:rFonts w:ascii="Arial" w:eastAsia="PMingLiU" w:hAnsi="Arial" w:cs="Arial"/>
                      <w:sz w:val="18"/>
                      <w:szCs w:val="18"/>
                      <w:lang w:eastAsia="zh-TW"/>
                    </w:rPr>
                  </w:pPr>
                  <w:r w:rsidRPr="00BE1972">
                    <w:rPr>
                      <w:rFonts w:ascii="Arial" w:eastAsia="PMingLiU" w:hAnsi="Arial" w:cs="Arial"/>
                      <w:sz w:val="18"/>
                      <w:szCs w:val="18"/>
                      <w:lang w:eastAsia="zh-TW"/>
                    </w:rPr>
                    <w:t>[</w:t>
                  </w:r>
                  <w:r w:rsidRPr="00BE1972">
                    <w:rPr>
                      <w:rFonts w:ascii="Arial" w:eastAsia="PMingLiU" w:hAnsi="Arial" w:cs="Arial" w:hint="eastAsia"/>
                      <w:sz w:val="18"/>
                      <w:szCs w:val="18"/>
                      <w:lang w:eastAsia="zh-TW"/>
                    </w:rPr>
                    <w:t>3</w:t>
                  </w:r>
                  <w:r w:rsidRPr="00BE1972">
                    <w:rPr>
                      <w:rFonts w:ascii="Arial" w:eastAsia="PMingLiU" w:hAnsi="Arial" w:cs="Arial"/>
                      <w:sz w:val="18"/>
                      <w:szCs w:val="18"/>
                      <w:lang w:eastAsia="zh-TW"/>
                    </w:rPr>
                    <w:t>2-3]</w:t>
                  </w:r>
                </w:p>
              </w:tc>
              <w:tc>
                <w:tcPr>
                  <w:tcW w:w="1058" w:type="dxa"/>
                  <w:shd w:val="clear" w:color="auto" w:fill="auto"/>
                </w:tcPr>
                <w:p w14:paraId="7DE07A25" w14:textId="77777777" w:rsidR="007C03D6" w:rsidRPr="00BE1972" w:rsidRDefault="007C03D6" w:rsidP="007C03D6">
                  <w:pPr>
                    <w:keepNext/>
                    <w:keepLines/>
                    <w:rPr>
                      <w:rFonts w:ascii="Arial" w:eastAsia="PMingLiU" w:hAnsi="Arial" w:cs="Arial"/>
                      <w:sz w:val="18"/>
                      <w:szCs w:val="18"/>
                      <w:lang w:eastAsia="zh-TW"/>
                    </w:rPr>
                  </w:pPr>
                  <w:r w:rsidRPr="00BE1972">
                    <w:rPr>
                      <w:rFonts w:ascii="Arial" w:eastAsia="PMingLiU" w:hAnsi="Arial" w:cs="Arial"/>
                      <w:sz w:val="18"/>
                      <w:szCs w:val="18"/>
                      <w:lang w:eastAsia="zh-TW"/>
                    </w:rPr>
                    <w:t>Support for dynamic collisions</w:t>
                  </w:r>
                </w:p>
                <w:p w14:paraId="27BAD28E" w14:textId="77777777" w:rsidR="007C03D6" w:rsidRPr="00BE1972" w:rsidRDefault="007C03D6" w:rsidP="007C03D6">
                  <w:pPr>
                    <w:keepNext/>
                    <w:keepLines/>
                    <w:rPr>
                      <w:rFonts w:ascii="Arial" w:eastAsia="PMingLiU" w:hAnsi="Arial" w:cs="Arial"/>
                      <w:sz w:val="18"/>
                      <w:szCs w:val="18"/>
                      <w:lang w:eastAsia="zh-TW"/>
                    </w:rPr>
                  </w:pPr>
                </w:p>
              </w:tc>
              <w:tc>
                <w:tcPr>
                  <w:tcW w:w="2337" w:type="dxa"/>
                  <w:shd w:val="clear" w:color="auto" w:fill="auto"/>
                </w:tcPr>
                <w:p w14:paraId="452C67D4" w14:textId="77777777" w:rsidR="007C03D6" w:rsidRPr="00BE1972" w:rsidRDefault="007C03D6" w:rsidP="007C03D6">
                  <w:pPr>
                    <w:rPr>
                      <w:rFonts w:ascii="Arial" w:eastAsia="PMingLiU" w:hAnsi="Arial" w:cs="Arial"/>
                      <w:sz w:val="18"/>
                      <w:szCs w:val="18"/>
                      <w:lang w:eastAsia="zh-TW"/>
                    </w:rPr>
                  </w:pPr>
                  <w:r w:rsidRPr="00BE1972">
                    <w:rPr>
                      <w:rFonts w:ascii="Arial" w:eastAsia="PMingLiU" w:hAnsi="Arial" w:cs="Arial"/>
                      <w:sz w:val="18"/>
                      <w:szCs w:val="18"/>
                      <w:lang w:eastAsia="zh-TW"/>
                    </w:rPr>
                    <w:t xml:space="preserve">Support RRM requirements for handling dynamic collisions between a Pre-MG and another measurement </w:t>
                  </w:r>
                  <w:r w:rsidRPr="00BE1972">
                    <w:rPr>
                      <w:rFonts w:ascii="Arial" w:eastAsia="PMingLiU" w:hAnsi="Arial" w:cs="Arial"/>
                      <w:sz w:val="18"/>
                      <w:szCs w:val="18"/>
                      <w:lang w:eastAsia="zh-TW"/>
                    </w:rPr>
                    <w:lastRenderedPageBreak/>
                    <w:t>gap or Pre-MG.</w:t>
                  </w:r>
                </w:p>
              </w:tc>
              <w:tc>
                <w:tcPr>
                  <w:tcW w:w="1276" w:type="dxa"/>
                  <w:shd w:val="clear" w:color="auto" w:fill="auto"/>
                </w:tcPr>
                <w:p w14:paraId="53980C7A" w14:textId="77777777" w:rsidR="007C03D6" w:rsidRPr="00BE1972" w:rsidRDefault="007C03D6" w:rsidP="007C03D6">
                  <w:pPr>
                    <w:keepNext/>
                    <w:keepLines/>
                    <w:rPr>
                      <w:rFonts w:ascii="Arial" w:eastAsia="PMingLiU" w:hAnsi="Arial" w:cs="Arial"/>
                      <w:sz w:val="18"/>
                      <w:szCs w:val="18"/>
                      <w:lang w:eastAsia="zh-TW"/>
                    </w:rPr>
                  </w:pPr>
                  <w:r w:rsidRPr="00BE1972">
                    <w:rPr>
                      <w:rFonts w:ascii="Arial" w:eastAsia="PMingLiU" w:hAnsi="Arial" w:cs="Arial" w:hint="eastAsia"/>
                      <w:sz w:val="18"/>
                      <w:szCs w:val="18"/>
                      <w:lang w:eastAsia="zh-TW"/>
                    </w:rPr>
                    <w:lastRenderedPageBreak/>
                    <w:t>3</w:t>
                  </w:r>
                  <w:r w:rsidRPr="00BE1972">
                    <w:rPr>
                      <w:rFonts w:ascii="Arial" w:eastAsia="PMingLiU" w:hAnsi="Arial" w:cs="Arial"/>
                      <w:sz w:val="18"/>
                      <w:szCs w:val="18"/>
                      <w:lang w:eastAsia="zh-TW"/>
                    </w:rPr>
                    <w:t>2-1</w:t>
                  </w:r>
                </w:p>
              </w:tc>
              <w:tc>
                <w:tcPr>
                  <w:tcW w:w="1134" w:type="dxa"/>
                  <w:shd w:val="clear" w:color="auto" w:fill="auto"/>
                </w:tcPr>
                <w:p w14:paraId="0B2383B5" w14:textId="77777777" w:rsidR="007C03D6" w:rsidRPr="00BE1972" w:rsidRDefault="007C03D6" w:rsidP="007C03D6">
                  <w:pPr>
                    <w:keepNext/>
                    <w:keepLines/>
                    <w:rPr>
                      <w:rFonts w:ascii="Arial" w:hAnsi="Arial" w:cs="Arial"/>
                      <w:sz w:val="18"/>
                      <w:szCs w:val="18"/>
                    </w:rPr>
                  </w:pPr>
                  <w:r w:rsidRPr="00BE1972">
                    <w:rPr>
                      <w:rFonts w:ascii="Arial" w:eastAsia="PMingLiU" w:hAnsi="Arial" w:cs="Arial" w:hint="eastAsia"/>
                      <w:sz w:val="18"/>
                      <w:szCs w:val="18"/>
                      <w:lang w:eastAsia="zh-TW"/>
                    </w:rPr>
                    <w:t>Y</w:t>
                  </w:r>
                  <w:r w:rsidRPr="00BE1972">
                    <w:rPr>
                      <w:rFonts w:ascii="Arial" w:eastAsia="PMingLiU" w:hAnsi="Arial" w:cs="Arial"/>
                      <w:sz w:val="18"/>
                      <w:szCs w:val="18"/>
                      <w:lang w:eastAsia="zh-TW"/>
                    </w:rPr>
                    <w:t>es</w:t>
                  </w:r>
                </w:p>
              </w:tc>
              <w:tc>
                <w:tcPr>
                  <w:tcW w:w="1392" w:type="dxa"/>
                  <w:shd w:val="clear" w:color="auto" w:fill="auto"/>
                </w:tcPr>
                <w:p w14:paraId="6C8072FE" w14:textId="77777777" w:rsidR="007C03D6" w:rsidRPr="00BE1972" w:rsidRDefault="007C03D6" w:rsidP="007C03D6">
                  <w:pPr>
                    <w:keepNext/>
                    <w:keepLines/>
                    <w:rPr>
                      <w:rFonts w:ascii="Arial" w:hAnsi="Arial" w:cs="Arial"/>
                      <w:sz w:val="18"/>
                      <w:szCs w:val="18"/>
                    </w:rPr>
                  </w:pPr>
                  <w:r w:rsidRPr="00BE1972">
                    <w:rPr>
                      <w:rFonts w:ascii="Arial" w:eastAsia="PMingLiU" w:hAnsi="Arial" w:cs="Arial" w:hint="eastAsia"/>
                      <w:sz w:val="18"/>
                      <w:szCs w:val="18"/>
                      <w:lang w:eastAsia="zh-TW"/>
                    </w:rPr>
                    <w:t>N</w:t>
                  </w:r>
                  <w:r w:rsidRPr="00BE1972">
                    <w:rPr>
                      <w:rFonts w:ascii="Arial" w:eastAsia="PMingLiU" w:hAnsi="Arial" w:cs="Arial"/>
                      <w:sz w:val="18"/>
                      <w:szCs w:val="18"/>
                      <w:lang w:eastAsia="zh-TW"/>
                    </w:rPr>
                    <w:t>o</w:t>
                  </w:r>
                </w:p>
              </w:tc>
              <w:tc>
                <w:tcPr>
                  <w:tcW w:w="1443" w:type="dxa"/>
                </w:tcPr>
                <w:p w14:paraId="16C87BFA" w14:textId="77777777" w:rsidR="007C03D6" w:rsidRPr="00BE1972" w:rsidRDefault="007C03D6" w:rsidP="007C03D6">
                  <w:pPr>
                    <w:keepNext/>
                    <w:keepLines/>
                    <w:rPr>
                      <w:rFonts w:ascii="Arial" w:hAnsi="Arial" w:cs="Arial"/>
                      <w:sz w:val="18"/>
                      <w:szCs w:val="18"/>
                    </w:rPr>
                  </w:pPr>
                  <w:r w:rsidRPr="00BE1972">
                    <w:rPr>
                      <w:rFonts w:ascii="Arial" w:eastAsia="PMingLiU" w:hAnsi="Arial" w:cs="Arial"/>
                      <w:sz w:val="18"/>
                      <w:szCs w:val="18"/>
                      <w:lang w:eastAsia="zh-TW"/>
                    </w:rPr>
                    <w:t>UE is not expected to meet RRM requirements for dynamic collisions</w:t>
                  </w:r>
                </w:p>
              </w:tc>
              <w:tc>
                <w:tcPr>
                  <w:tcW w:w="674" w:type="dxa"/>
                  <w:shd w:val="clear" w:color="auto" w:fill="auto"/>
                </w:tcPr>
                <w:p w14:paraId="2448E97C" w14:textId="77777777" w:rsidR="007C03D6" w:rsidRPr="00BE1972" w:rsidRDefault="007C03D6" w:rsidP="007C03D6">
                  <w:pPr>
                    <w:keepNext/>
                    <w:keepLines/>
                    <w:rPr>
                      <w:rFonts w:ascii="Arial" w:hAnsi="Arial" w:cs="Arial"/>
                      <w:sz w:val="18"/>
                      <w:szCs w:val="18"/>
                    </w:rPr>
                  </w:pPr>
                  <w:r w:rsidRPr="00BE1972">
                    <w:rPr>
                      <w:rFonts w:ascii="Arial" w:eastAsia="PMingLiU" w:hAnsi="Arial" w:cs="Arial"/>
                      <w:sz w:val="18"/>
                      <w:szCs w:val="18"/>
                      <w:lang w:eastAsia="zh-TW"/>
                    </w:rPr>
                    <w:t>Per UE</w:t>
                  </w:r>
                </w:p>
              </w:tc>
              <w:tc>
                <w:tcPr>
                  <w:tcW w:w="673" w:type="dxa"/>
                  <w:shd w:val="clear" w:color="auto" w:fill="auto"/>
                </w:tcPr>
                <w:p w14:paraId="1C31EE59" w14:textId="77777777" w:rsidR="007C03D6" w:rsidRPr="00BE1972" w:rsidRDefault="007C03D6" w:rsidP="007C03D6">
                  <w:pPr>
                    <w:keepNext/>
                    <w:keepLines/>
                    <w:rPr>
                      <w:rFonts w:ascii="Arial" w:hAnsi="Arial" w:cs="Arial"/>
                      <w:sz w:val="18"/>
                      <w:szCs w:val="18"/>
                    </w:rPr>
                  </w:pPr>
                  <w:r w:rsidRPr="00BE1972">
                    <w:rPr>
                      <w:rFonts w:ascii="Arial" w:eastAsia="PMingLiU" w:hAnsi="Arial" w:cs="Arial" w:hint="eastAsia"/>
                      <w:sz w:val="18"/>
                      <w:szCs w:val="18"/>
                      <w:lang w:eastAsia="zh-TW"/>
                    </w:rPr>
                    <w:t>N</w:t>
                  </w:r>
                  <w:r w:rsidRPr="00BE1972">
                    <w:rPr>
                      <w:rFonts w:ascii="Arial" w:eastAsia="PMingLiU" w:hAnsi="Arial" w:cs="Arial"/>
                      <w:sz w:val="18"/>
                      <w:szCs w:val="18"/>
                      <w:lang w:eastAsia="zh-TW"/>
                    </w:rPr>
                    <w:t>o</w:t>
                  </w:r>
                </w:p>
              </w:tc>
              <w:tc>
                <w:tcPr>
                  <w:tcW w:w="921" w:type="dxa"/>
                  <w:shd w:val="clear" w:color="auto" w:fill="auto"/>
                </w:tcPr>
                <w:p w14:paraId="42919DEE" w14:textId="77777777" w:rsidR="007C03D6" w:rsidRPr="00BE1972" w:rsidRDefault="007C03D6" w:rsidP="007C03D6">
                  <w:pPr>
                    <w:keepNext/>
                    <w:keepLines/>
                    <w:rPr>
                      <w:rFonts w:ascii="Arial" w:hAnsi="Arial" w:cs="Arial"/>
                      <w:sz w:val="18"/>
                      <w:szCs w:val="18"/>
                    </w:rPr>
                  </w:pPr>
                  <w:r w:rsidRPr="00BE1972">
                    <w:rPr>
                      <w:rFonts w:ascii="Arial" w:eastAsia="PMingLiU" w:hAnsi="Arial" w:cs="Arial" w:hint="eastAsia"/>
                      <w:sz w:val="18"/>
                      <w:szCs w:val="18"/>
                      <w:lang w:eastAsia="zh-TW"/>
                    </w:rPr>
                    <w:t>N</w:t>
                  </w:r>
                  <w:r w:rsidRPr="00BE1972">
                    <w:rPr>
                      <w:rFonts w:ascii="Arial" w:eastAsia="PMingLiU" w:hAnsi="Arial" w:cs="Arial"/>
                      <w:sz w:val="18"/>
                      <w:szCs w:val="18"/>
                      <w:lang w:eastAsia="zh-TW"/>
                    </w:rPr>
                    <w:t>o</w:t>
                  </w:r>
                </w:p>
              </w:tc>
              <w:tc>
                <w:tcPr>
                  <w:tcW w:w="1418" w:type="dxa"/>
                </w:tcPr>
                <w:p w14:paraId="676485E1" w14:textId="77777777" w:rsidR="007C03D6" w:rsidRPr="00BE1972" w:rsidRDefault="007C03D6" w:rsidP="007C03D6">
                  <w:pPr>
                    <w:keepNext/>
                    <w:keepLines/>
                    <w:rPr>
                      <w:rFonts w:ascii="Arial" w:hAnsi="Arial" w:cs="Arial"/>
                      <w:sz w:val="18"/>
                      <w:szCs w:val="18"/>
                    </w:rPr>
                  </w:pPr>
                  <w:r w:rsidRPr="00BE1972">
                    <w:rPr>
                      <w:rFonts w:ascii="Arial" w:hAnsi="Arial" w:cs="Arial"/>
                      <w:sz w:val="18"/>
                      <w:szCs w:val="18"/>
                    </w:rPr>
                    <w:t>N.A</w:t>
                  </w:r>
                </w:p>
              </w:tc>
              <w:tc>
                <w:tcPr>
                  <w:tcW w:w="283" w:type="dxa"/>
                  <w:shd w:val="clear" w:color="auto" w:fill="auto"/>
                </w:tcPr>
                <w:p w14:paraId="16710173" w14:textId="77777777" w:rsidR="007C03D6" w:rsidRPr="00BE1972" w:rsidRDefault="007C03D6" w:rsidP="007C03D6">
                  <w:pPr>
                    <w:keepNext/>
                    <w:keepLines/>
                    <w:rPr>
                      <w:rFonts w:ascii="Arial" w:hAnsi="Arial" w:cs="Arial"/>
                      <w:sz w:val="18"/>
                      <w:szCs w:val="18"/>
                    </w:rPr>
                  </w:pPr>
                </w:p>
              </w:tc>
              <w:tc>
                <w:tcPr>
                  <w:tcW w:w="1345" w:type="dxa"/>
                  <w:shd w:val="clear" w:color="auto" w:fill="auto"/>
                </w:tcPr>
                <w:p w14:paraId="08516429" w14:textId="77777777" w:rsidR="007C03D6" w:rsidRPr="00BE1972" w:rsidRDefault="007C03D6" w:rsidP="007C03D6">
                  <w:pPr>
                    <w:keepNext/>
                    <w:keepLines/>
                    <w:rPr>
                      <w:rFonts w:ascii="Arial" w:hAnsi="Arial" w:cs="Arial"/>
                      <w:sz w:val="18"/>
                      <w:szCs w:val="18"/>
                    </w:rPr>
                  </w:pPr>
                  <w:r w:rsidRPr="00BE1972">
                    <w:rPr>
                      <w:rStyle w:val="normaltextrun"/>
                      <w:rFonts w:ascii="Arial" w:hAnsi="Arial" w:cs="Arial"/>
                      <w:color w:val="000000"/>
                      <w:sz w:val="18"/>
                      <w:szCs w:val="18"/>
                      <w:shd w:val="clear" w:color="auto" w:fill="FFFFFF"/>
                    </w:rPr>
                    <w:t>Optional with capability signalling</w:t>
                  </w:r>
                  <w:r w:rsidRPr="00BE1972">
                    <w:rPr>
                      <w:rStyle w:val="eop"/>
                      <w:rFonts w:ascii="Arial" w:hAnsi="Arial" w:cs="Arial"/>
                      <w:color w:val="000000"/>
                      <w:sz w:val="18"/>
                      <w:szCs w:val="18"/>
                      <w:shd w:val="clear" w:color="auto" w:fill="FFFFFF"/>
                    </w:rPr>
                    <w:t> </w:t>
                  </w:r>
                </w:p>
              </w:tc>
            </w:tr>
          </w:tbl>
          <w:p w14:paraId="5A3F32E1" w14:textId="33A5E11C" w:rsidR="007C03D6" w:rsidRPr="00CA70F5" w:rsidRDefault="007C03D6" w:rsidP="00BB42CE">
            <w:pPr>
              <w:overflowPunct w:val="0"/>
              <w:autoSpaceDE w:val="0"/>
              <w:autoSpaceDN w:val="0"/>
              <w:adjustRightInd w:val="0"/>
              <w:textAlignment w:val="baseline"/>
              <w:rPr>
                <w:rFonts w:eastAsiaTheme="minorEastAsia"/>
                <w:sz w:val="20"/>
                <w:szCs w:val="20"/>
              </w:rPr>
            </w:pPr>
          </w:p>
        </w:tc>
      </w:tr>
    </w:tbl>
    <w:p w14:paraId="72CD9D78" w14:textId="04A21CD1" w:rsidR="00073B43" w:rsidRDefault="00073B43" w:rsidP="00491EB5">
      <w:pPr>
        <w:rPr>
          <w:rFonts w:eastAsiaTheme="minorEastAsia" w:cs="v4.2.0"/>
          <w:sz w:val="22"/>
          <w:szCs w:val="22"/>
          <w:highlight w:val="lightGray"/>
        </w:rPr>
      </w:pPr>
    </w:p>
    <w:p w14:paraId="5A383C31" w14:textId="65EAF437" w:rsidR="00B978A1" w:rsidRDefault="00B978A1" w:rsidP="00491EB5">
      <w:pPr>
        <w:rPr>
          <w:rFonts w:eastAsiaTheme="minorEastAsia"/>
          <w:sz w:val="22"/>
          <w:szCs w:val="22"/>
          <w:lang w:val="x-none"/>
        </w:rPr>
      </w:pPr>
      <w:r w:rsidRPr="00B978A1">
        <w:rPr>
          <w:rFonts w:eastAsiaTheme="minorEastAsia" w:cs="v4.2.0" w:hint="eastAsia"/>
          <w:sz w:val="22"/>
          <w:szCs w:val="22"/>
        </w:rPr>
        <w:t>F</w:t>
      </w:r>
      <w:r w:rsidRPr="00B978A1">
        <w:rPr>
          <w:rFonts w:eastAsiaTheme="minorEastAsia" w:cs="v4.2.0"/>
          <w:sz w:val="22"/>
          <w:szCs w:val="22"/>
        </w:rPr>
        <w:t xml:space="preserve">or </w:t>
      </w:r>
      <w:r w:rsidRPr="00B978A1">
        <w:rPr>
          <w:rFonts w:eastAsiaTheme="minorEastAsia"/>
          <w:sz w:val="22"/>
          <w:szCs w:val="22"/>
          <w:lang w:val="x-none"/>
        </w:rPr>
        <w:t>UE</w:t>
      </w:r>
      <w:r w:rsidRPr="00207885">
        <w:rPr>
          <w:rFonts w:eastAsiaTheme="minorEastAsia"/>
          <w:sz w:val="22"/>
          <w:szCs w:val="22"/>
          <w:lang w:val="x-none"/>
        </w:rPr>
        <w:t xml:space="preserve"> capabilities</w:t>
      </w:r>
      <w:r w:rsidRPr="00EB388A">
        <w:rPr>
          <w:rFonts w:eastAsiaTheme="minorEastAsia"/>
          <w:sz w:val="22"/>
          <w:szCs w:val="22"/>
          <w:lang w:val="x-none"/>
        </w:rPr>
        <w:t xml:space="preserve"> for </w:t>
      </w:r>
      <w:r w:rsidRPr="00991385">
        <w:rPr>
          <w:rFonts w:eastAsiaTheme="minorEastAsia"/>
          <w:sz w:val="22"/>
          <w:szCs w:val="22"/>
          <w:lang w:val="x-none"/>
        </w:rPr>
        <w:t>Case 1 Pre-MG and concurrent MG</w:t>
      </w:r>
      <w:r w:rsidR="00C37443">
        <w:rPr>
          <w:rFonts w:eastAsiaTheme="minorEastAsia"/>
          <w:sz w:val="22"/>
          <w:szCs w:val="22"/>
          <w:lang w:val="x-none"/>
        </w:rPr>
        <w:t>,</w:t>
      </w:r>
      <w:r w:rsidR="00423630" w:rsidRPr="00423630">
        <w:rPr>
          <w:rFonts w:eastAsiaTheme="minorEastAsia"/>
          <w:sz w:val="22"/>
          <w:szCs w:val="22"/>
          <w:lang w:val="x-none"/>
        </w:rPr>
        <w:t xml:space="preserve"> in previous meeting</w:t>
      </w:r>
      <w:r w:rsidR="004D3149">
        <w:rPr>
          <w:rFonts w:eastAsiaTheme="minorEastAsia"/>
          <w:sz w:val="22"/>
          <w:szCs w:val="22"/>
          <w:lang w:val="x-none"/>
        </w:rPr>
        <w:t>s</w:t>
      </w:r>
      <w:r w:rsidR="00423630">
        <w:rPr>
          <w:rFonts w:eastAsiaTheme="minorEastAsia"/>
          <w:sz w:val="22"/>
          <w:szCs w:val="22"/>
          <w:lang w:val="x-none"/>
        </w:rPr>
        <w:t>,</w:t>
      </w:r>
      <w:r w:rsidR="00C37443">
        <w:rPr>
          <w:rFonts w:eastAsiaTheme="minorEastAsia"/>
          <w:sz w:val="22"/>
          <w:szCs w:val="22"/>
          <w:lang w:val="x-none"/>
        </w:rPr>
        <w:t xml:space="preserve"> </w:t>
      </w:r>
      <w:r w:rsidR="00C37443" w:rsidRPr="00C37443">
        <w:rPr>
          <w:rFonts w:eastAsiaTheme="minorEastAsia"/>
          <w:sz w:val="22"/>
          <w:szCs w:val="22"/>
          <w:lang w:val="x-none"/>
        </w:rPr>
        <w:t xml:space="preserve">it was agreed to consider a new capability for concurrent gap with at least one Pre-MG in </w:t>
      </w:r>
      <w:r w:rsidR="006139EE">
        <w:rPr>
          <w:rFonts w:eastAsiaTheme="minorEastAsia"/>
          <w:sz w:val="22"/>
          <w:szCs w:val="22"/>
          <w:lang w:val="x-none"/>
        </w:rPr>
        <w:t>the same FR</w:t>
      </w:r>
      <w:r w:rsidR="00423630">
        <w:rPr>
          <w:rFonts w:eastAsiaTheme="minorEastAsia"/>
          <w:sz w:val="22"/>
          <w:szCs w:val="22"/>
          <w:lang w:val="x-none"/>
        </w:rPr>
        <w:t xml:space="preserve">, and </w:t>
      </w:r>
      <w:r w:rsidR="00423630" w:rsidRPr="00423630">
        <w:rPr>
          <w:rFonts w:eastAsiaTheme="minorEastAsia"/>
          <w:sz w:val="22"/>
          <w:szCs w:val="22"/>
          <w:lang w:val="x-none"/>
        </w:rPr>
        <w:t>it was agreed that it is up to UE capability to support the simultaneous activation/deactivation of two Pre-MGs in the same FR</w:t>
      </w:r>
      <w:r w:rsidR="006139EE">
        <w:rPr>
          <w:rFonts w:eastAsiaTheme="minorEastAsia"/>
          <w:sz w:val="22"/>
          <w:szCs w:val="22"/>
          <w:lang w:val="x-none"/>
        </w:rPr>
        <w:t>.</w:t>
      </w:r>
      <w:r w:rsidR="00F05470">
        <w:rPr>
          <w:rFonts w:eastAsiaTheme="minorEastAsia"/>
          <w:sz w:val="22"/>
          <w:szCs w:val="22"/>
          <w:lang w:val="x-none"/>
        </w:rPr>
        <w:t xml:space="preserve"> </w:t>
      </w:r>
      <w:r w:rsidR="00F05470" w:rsidRPr="00F05470">
        <w:rPr>
          <w:rFonts w:eastAsiaTheme="minorEastAsia"/>
          <w:sz w:val="22"/>
          <w:szCs w:val="22"/>
          <w:lang w:val="x-none"/>
        </w:rPr>
        <w:t>For dynamic collision, in our understanding, if UE supports the capability of Pre-MG and concurrent MG, the ability for dynamic collision can be supported by default.</w:t>
      </w:r>
      <w:r w:rsidR="00433068">
        <w:rPr>
          <w:rFonts w:eastAsiaTheme="minorEastAsia"/>
          <w:sz w:val="22"/>
          <w:szCs w:val="22"/>
          <w:lang w:val="x-none"/>
        </w:rPr>
        <w:t xml:space="preserve"> Therefore, our first preference is to introduce </w:t>
      </w:r>
      <w:r w:rsidR="00184904">
        <w:rPr>
          <w:rFonts w:eastAsiaTheme="minorEastAsia"/>
          <w:sz w:val="22"/>
          <w:szCs w:val="22"/>
          <w:lang w:val="x-none"/>
        </w:rPr>
        <w:t>UE capability</w:t>
      </w:r>
      <w:r w:rsidR="00184904" w:rsidRPr="005022A5">
        <w:rPr>
          <w:rFonts w:eastAsiaTheme="minorEastAsia"/>
          <w:sz w:val="22"/>
          <w:szCs w:val="22"/>
          <w:lang w:val="x-none"/>
        </w:rPr>
        <w:t xml:space="preserve"> </w:t>
      </w:r>
      <w:r w:rsidR="00184904">
        <w:rPr>
          <w:rFonts w:eastAsiaTheme="minorEastAsia"/>
          <w:sz w:val="22"/>
          <w:szCs w:val="22"/>
          <w:lang w:val="x-none"/>
        </w:rPr>
        <w:t xml:space="preserve">of </w:t>
      </w:r>
      <w:r w:rsidR="002C59BE" w:rsidRPr="002C59BE">
        <w:rPr>
          <w:rFonts w:eastAsiaTheme="minorEastAsia"/>
          <w:sz w:val="22"/>
          <w:szCs w:val="22"/>
          <w:lang w:val="x-none"/>
        </w:rPr>
        <w:t>32-1</w:t>
      </w:r>
      <w:r w:rsidR="005022A5">
        <w:rPr>
          <w:rFonts w:eastAsiaTheme="minorEastAsia"/>
          <w:sz w:val="22"/>
          <w:szCs w:val="22"/>
          <w:lang w:val="x-none"/>
        </w:rPr>
        <w:t xml:space="preserve"> </w:t>
      </w:r>
      <w:r w:rsidR="005022A5" w:rsidRPr="005022A5">
        <w:rPr>
          <w:rFonts w:eastAsiaTheme="minorEastAsia"/>
          <w:sz w:val="22"/>
          <w:szCs w:val="22"/>
          <w:lang w:val="x-none"/>
        </w:rPr>
        <w:t>Concurrent gaps with Pre-MG in a FR</w:t>
      </w:r>
      <w:r w:rsidR="005022A5">
        <w:rPr>
          <w:rFonts w:eastAsiaTheme="minorEastAsia"/>
          <w:sz w:val="22"/>
          <w:szCs w:val="22"/>
          <w:lang w:val="x-none"/>
        </w:rPr>
        <w:t xml:space="preserve"> and </w:t>
      </w:r>
      <w:r w:rsidR="002C59BE" w:rsidRPr="002C59BE">
        <w:rPr>
          <w:rFonts w:eastAsiaTheme="minorEastAsia"/>
          <w:sz w:val="22"/>
          <w:szCs w:val="22"/>
          <w:lang w:val="x-none"/>
        </w:rPr>
        <w:t>32-2</w:t>
      </w:r>
      <w:r w:rsidR="005022A5">
        <w:rPr>
          <w:rFonts w:eastAsiaTheme="minorEastAsia"/>
          <w:sz w:val="22"/>
          <w:szCs w:val="22"/>
          <w:lang w:val="x-none"/>
        </w:rPr>
        <w:t xml:space="preserve"> </w:t>
      </w:r>
      <w:r w:rsidR="005022A5" w:rsidRPr="005022A5">
        <w:rPr>
          <w:rFonts w:eastAsiaTheme="minorEastAsia"/>
          <w:sz w:val="22"/>
          <w:szCs w:val="22"/>
          <w:lang w:val="x-none"/>
        </w:rPr>
        <w:t>Two Pre-MG configuration with simultaneous activation/deactivation</w:t>
      </w:r>
      <w:r w:rsidR="000E2AC3">
        <w:rPr>
          <w:rFonts w:eastAsiaTheme="minorEastAsia"/>
          <w:sz w:val="22"/>
          <w:szCs w:val="22"/>
          <w:lang w:val="x-none"/>
        </w:rPr>
        <w:t>.</w:t>
      </w:r>
    </w:p>
    <w:p w14:paraId="5B00DE5B" w14:textId="764699BB" w:rsidR="00A00E62" w:rsidRDefault="00A00E62" w:rsidP="00491EB5">
      <w:pPr>
        <w:rPr>
          <w:rFonts w:eastAsiaTheme="minorEastAsia"/>
          <w:sz w:val="22"/>
          <w:szCs w:val="22"/>
          <w:lang w:val="x-none"/>
        </w:rPr>
      </w:pPr>
      <w:r>
        <w:rPr>
          <w:rFonts w:eastAsiaTheme="minorEastAsia"/>
          <w:sz w:val="22"/>
          <w:szCs w:val="22"/>
          <w:lang w:val="x-none"/>
        </w:rPr>
        <w:t xml:space="preserve">However, in order to make progress, </w:t>
      </w:r>
      <w:r w:rsidR="00DA5DE8">
        <w:rPr>
          <w:rFonts w:eastAsiaTheme="minorEastAsia"/>
          <w:sz w:val="22"/>
          <w:szCs w:val="22"/>
          <w:lang w:val="x-none"/>
        </w:rPr>
        <w:t>we are also fine to introduc</w:t>
      </w:r>
      <w:r w:rsidR="009210BD">
        <w:rPr>
          <w:rFonts w:eastAsiaTheme="minorEastAsia"/>
          <w:sz w:val="22"/>
          <w:szCs w:val="22"/>
          <w:lang w:val="x-none"/>
        </w:rPr>
        <w:t xml:space="preserve">e </w:t>
      </w:r>
      <w:r w:rsidR="00DA5DE8">
        <w:rPr>
          <w:rFonts w:eastAsiaTheme="minorEastAsia"/>
          <w:sz w:val="22"/>
          <w:szCs w:val="22"/>
          <w:lang w:val="x-none"/>
        </w:rPr>
        <w:t>one UE capability</w:t>
      </w:r>
      <w:r w:rsidR="003A5BB2">
        <w:rPr>
          <w:rFonts w:eastAsiaTheme="minorEastAsia"/>
          <w:sz w:val="22"/>
          <w:szCs w:val="22"/>
          <w:lang w:val="x-none"/>
        </w:rPr>
        <w:t xml:space="preserve"> </w:t>
      </w:r>
      <w:r w:rsidR="006658F5">
        <w:rPr>
          <w:rFonts w:eastAsiaTheme="minorEastAsia"/>
          <w:sz w:val="22"/>
          <w:szCs w:val="22"/>
          <w:lang w:val="x-none"/>
        </w:rPr>
        <w:t xml:space="preserve">for </w:t>
      </w:r>
      <w:r w:rsidR="006658F5" w:rsidRPr="006658F5">
        <w:rPr>
          <w:rFonts w:eastAsiaTheme="minorEastAsia"/>
          <w:sz w:val="22"/>
          <w:szCs w:val="22"/>
          <w:lang w:val="x-none"/>
        </w:rPr>
        <w:t>Concurrent gaps with Pre-MG in a FR</w:t>
      </w:r>
      <w:r w:rsidR="006658F5">
        <w:rPr>
          <w:rFonts w:eastAsiaTheme="minorEastAsia"/>
          <w:sz w:val="22"/>
          <w:szCs w:val="22"/>
          <w:lang w:val="x-none"/>
        </w:rPr>
        <w:t xml:space="preserve">, </w:t>
      </w:r>
      <w:r w:rsidR="00C835E0">
        <w:rPr>
          <w:rFonts w:eastAsiaTheme="minorEastAsia"/>
          <w:sz w:val="22"/>
          <w:szCs w:val="22"/>
          <w:lang w:val="x-none"/>
        </w:rPr>
        <w:t xml:space="preserve">i.e., 32-1, </w:t>
      </w:r>
      <w:r w:rsidR="006658F5">
        <w:rPr>
          <w:rFonts w:eastAsiaTheme="minorEastAsia"/>
          <w:sz w:val="22"/>
          <w:szCs w:val="22"/>
          <w:lang w:val="x-none"/>
        </w:rPr>
        <w:t xml:space="preserve">and </w:t>
      </w:r>
      <w:r w:rsidR="00862D18">
        <w:rPr>
          <w:rFonts w:eastAsiaTheme="minorEastAsia"/>
          <w:sz w:val="22"/>
          <w:szCs w:val="22"/>
          <w:lang w:val="x-none"/>
        </w:rPr>
        <w:t xml:space="preserve">the ability of </w:t>
      </w:r>
      <w:r w:rsidR="00862D18" w:rsidRPr="00862D18">
        <w:rPr>
          <w:rFonts w:eastAsiaTheme="minorEastAsia"/>
          <w:sz w:val="22"/>
          <w:szCs w:val="22"/>
          <w:lang w:val="x-none"/>
        </w:rPr>
        <w:t>simultaneous activation/deactivation</w:t>
      </w:r>
      <w:r w:rsidR="00862D18">
        <w:rPr>
          <w:rFonts w:eastAsiaTheme="minorEastAsia"/>
          <w:sz w:val="22"/>
          <w:szCs w:val="22"/>
          <w:lang w:val="x-none"/>
        </w:rPr>
        <w:t xml:space="preserve"> and </w:t>
      </w:r>
      <w:r w:rsidR="00862D18" w:rsidRPr="00862D18">
        <w:rPr>
          <w:rFonts w:eastAsiaTheme="minorEastAsia"/>
          <w:sz w:val="22"/>
          <w:szCs w:val="22"/>
          <w:lang w:val="x-none"/>
        </w:rPr>
        <w:t>dynamic collisions</w:t>
      </w:r>
      <w:r w:rsidR="00862D18">
        <w:rPr>
          <w:rFonts w:eastAsiaTheme="minorEastAsia"/>
          <w:sz w:val="22"/>
          <w:szCs w:val="22"/>
          <w:lang w:val="x-none"/>
        </w:rPr>
        <w:t xml:space="preserve"> are covered in</w:t>
      </w:r>
      <w:r w:rsidR="00C210EC" w:rsidRPr="00C210EC">
        <w:rPr>
          <w:rFonts w:eastAsiaTheme="minorEastAsia"/>
          <w:sz w:val="22"/>
          <w:szCs w:val="22"/>
          <w:lang w:val="x-none"/>
        </w:rPr>
        <w:t xml:space="preserve"> </w:t>
      </w:r>
      <w:r w:rsidR="00C210EC">
        <w:rPr>
          <w:rFonts w:eastAsiaTheme="minorEastAsia"/>
          <w:sz w:val="22"/>
          <w:szCs w:val="22"/>
          <w:lang w:val="x-none"/>
        </w:rPr>
        <w:t>UE capability of</w:t>
      </w:r>
      <w:r w:rsidR="00862D18">
        <w:rPr>
          <w:rFonts w:eastAsiaTheme="minorEastAsia"/>
          <w:sz w:val="22"/>
          <w:szCs w:val="22"/>
          <w:lang w:val="x-none"/>
        </w:rPr>
        <w:t xml:space="preserve"> </w:t>
      </w:r>
      <w:r w:rsidR="00862D18" w:rsidRPr="005022A5">
        <w:rPr>
          <w:rFonts w:eastAsiaTheme="minorEastAsia"/>
          <w:sz w:val="22"/>
          <w:szCs w:val="22"/>
          <w:lang w:val="x-none"/>
        </w:rPr>
        <w:t>32-1</w:t>
      </w:r>
      <w:r w:rsidR="00862D18">
        <w:rPr>
          <w:rFonts w:eastAsiaTheme="minorEastAsia"/>
          <w:sz w:val="22"/>
          <w:szCs w:val="22"/>
          <w:lang w:val="x-none"/>
        </w:rPr>
        <w:t xml:space="preserve"> </w:t>
      </w:r>
      <w:r w:rsidR="00862D18" w:rsidRPr="005022A5">
        <w:rPr>
          <w:rFonts w:eastAsiaTheme="minorEastAsia"/>
          <w:sz w:val="22"/>
          <w:szCs w:val="22"/>
          <w:lang w:val="x-none"/>
        </w:rPr>
        <w:t>Concurrent gaps with Pre-MG in a FR</w:t>
      </w:r>
      <w:r w:rsidR="00862D18">
        <w:rPr>
          <w:rFonts w:eastAsiaTheme="minorEastAsia"/>
          <w:sz w:val="22"/>
          <w:szCs w:val="22"/>
          <w:lang w:val="x-none"/>
        </w:rPr>
        <w:t>.</w:t>
      </w:r>
    </w:p>
    <w:p w14:paraId="3C7DB83B" w14:textId="713DB6E1" w:rsidR="009F55AA" w:rsidRDefault="003C12E0" w:rsidP="003C12E0">
      <w:pPr>
        <w:rPr>
          <w:rFonts w:eastAsiaTheme="minorEastAsia" w:cs="v4.2.0"/>
          <w:b/>
          <w:sz w:val="22"/>
          <w:szCs w:val="22"/>
        </w:rPr>
      </w:pPr>
      <w:r w:rsidRPr="003C12E0">
        <w:rPr>
          <w:rFonts w:eastAsiaTheme="minorEastAsia" w:cs="v4.2.0"/>
          <w:b/>
          <w:sz w:val="22"/>
          <w:szCs w:val="22"/>
        </w:rPr>
        <w:t>Proposal 1:</w:t>
      </w:r>
      <w:r>
        <w:rPr>
          <w:rFonts w:eastAsiaTheme="minorEastAsia" w:cs="v4.2.0"/>
          <w:b/>
          <w:sz w:val="22"/>
          <w:szCs w:val="22"/>
        </w:rPr>
        <w:t xml:space="preserve"> It’s preferred to </w:t>
      </w:r>
      <w:r w:rsidRPr="003C12E0">
        <w:rPr>
          <w:rFonts w:eastAsiaTheme="minorEastAsia" w:cs="v4.2.0"/>
          <w:b/>
          <w:sz w:val="22"/>
          <w:szCs w:val="22"/>
        </w:rPr>
        <w:t>introduce</w:t>
      </w:r>
      <w:r w:rsidR="00951153">
        <w:rPr>
          <w:rFonts w:eastAsiaTheme="minorEastAsia" w:cs="v4.2.0"/>
          <w:b/>
          <w:sz w:val="22"/>
          <w:szCs w:val="22"/>
        </w:rPr>
        <w:t xml:space="preserve"> UE capability of</w:t>
      </w:r>
      <w:r w:rsidRPr="003C12E0">
        <w:rPr>
          <w:rFonts w:eastAsiaTheme="minorEastAsia" w:cs="v4.2.0"/>
          <w:b/>
          <w:sz w:val="22"/>
          <w:szCs w:val="22"/>
        </w:rPr>
        <w:t xml:space="preserve"> 32-1 Concurrent gaps with Pre-MG in a FR and 32-2 Two Pre-MG configuration with simultaneous activation/deactivation.</w:t>
      </w:r>
      <w:r w:rsidR="00B07B51">
        <w:rPr>
          <w:rFonts w:eastAsiaTheme="minorEastAsia" w:cs="v4.2.0"/>
          <w:b/>
          <w:sz w:val="22"/>
          <w:szCs w:val="22"/>
        </w:rPr>
        <w:t xml:space="preserve"> </w:t>
      </w:r>
      <w:r w:rsidR="00B07B51" w:rsidRPr="008D6197">
        <w:rPr>
          <w:rFonts w:eastAsiaTheme="minorEastAsia" w:cs="v4.2.0"/>
          <w:b/>
          <w:sz w:val="22"/>
          <w:szCs w:val="22"/>
        </w:rPr>
        <w:t>Feature list for Case 1 Pre-MG and concurrent MG: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
        <w:gridCol w:w="551"/>
        <w:gridCol w:w="1475"/>
        <w:gridCol w:w="1475"/>
        <w:gridCol w:w="955"/>
        <w:gridCol w:w="841"/>
        <w:gridCol w:w="863"/>
        <w:gridCol w:w="1475"/>
        <w:gridCol w:w="515"/>
        <w:gridCol w:w="1068"/>
        <w:gridCol w:w="1068"/>
        <w:gridCol w:w="1041"/>
        <w:gridCol w:w="500"/>
        <w:gridCol w:w="1417"/>
      </w:tblGrid>
      <w:tr w:rsidR="00B07B51" w14:paraId="6A45181E" w14:textId="77777777" w:rsidTr="000E3DD5">
        <w:trPr>
          <w:trHeight w:val="20"/>
        </w:trPr>
        <w:tc>
          <w:tcPr>
            <w:tcW w:w="0" w:type="auto"/>
            <w:shd w:val="clear" w:color="auto" w:fill="auto"/>
          </w:tcPr>
          <w:p w14:paraId="1C11B3B8" w14:textId="77777777" w:rsidR="00B07B51" w:rsidRDefault="00B07B51" w:rsidP="000E3DD5">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lastRenderedPageBreak/>
              <w:t>Features</w:t>
            </w:r>
          </w:p>
        </w:tc>
        <w:tc>
          <w:tcPr>
            <w:tcW w:w="0" w:type="auto"/>
            <w:shd w:val="clear" w:color="auto" w:fill="auto"/>
          </w:tcPr>
          <w:p w14:paraId="6E2851E3" w14:textId="77777777" w:rsidR="00B07B51" w:rsidRDefault="00B07B51" w:rsidP="000E3DD5">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Index</w:t>
            </w:r>
          </w:p>
        </w:tc>
        <w:tc>
          <w:tcPr>
            <w:tcW w:w="0" w:type="auto"/>
            <w:shd w:val="clear" w:color="auto" w:fill="auto"/>
          </w:tcPr>
          <w:p w14:paraId="1BDA6C93" w14:textId="77777777" w:rsidR="00B07B51" w:rsidRDefault="00B07B51" w:rsidP="000E3DD5">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Feature group</w:t>
            </w:r>
          </w:p>
        </w:tc>
        <w:tc>
          <w:tcPr>
            <w:tcW w:w="0" w:type="auto"/>
            <w:shd w:val="clear" w:color="auto" w:fill="auto"/>
          </w:tcPr>
          <w:p w14:paraId="258407AA" w14:textId="77777777" w:rsidR="00B07B51" w:rsidRDefault="00B07B51" w:rsidP="000E3DD5">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Components</w:t>
            </w:r>
          </w:p>
          <w:p w14:paraId="5526CA71" w14:textId="77777777" w:rsidR="00B07B51" w:rsidRDefault="00B07B51" w:rsidP="000E3DD5">
            <w:pPr>
              <w:keepNext/>
              <w:keepLines/>
              <w:overflowPunct w:val="0"/>
              <w:autoSpaceDE w:val="0"/>
              <w:autoSpaceDN w:val="0"/>
              <w:adjustRightInd w:val="0"/>
              <w:jc w:val="center"/>
              <w:textAlignment w:val="baseline"/>
              <w:rPr>
                <w:rFonts w:ascii="Arial" w:hAnsi="Arial" w:cs="Arial"/>
                <w:b/>
                <w:color w:val="000000"/>
                <w:sz w:val="18"/>
              </w:rPr>
            </w:pPr>
          </w:p>
        </w:tc>
        <w:tc>
          <w:tcPr>
            <w:tcW w:w="0" w:type="auto"/>
            <w:shd w:val="clear" w:color="auto" w:fill="auto"/>
          </w:tcPr>
          <w:p w14:paraId="4C31280B" w14:textId="77777777" w:rsidR="00B07B51" w:rsidRDefault="00B07B51" w:rsidP="000E3DD5">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Prerequisite feature groups</w:t>
            </w:r>
          </w:p>
        </w:tc>
        <w:tc>
          <w:tcPr>
            <w:tcW w:w="0" w:type="auto"/>
            <w:shd w:val="clear" w:color="auto" w:fill="auto"/>
          </w:tcPr>
          <w:p w14:paraId="14DA036B" w14:textId="77777777" w:rsidR="00B07B51" w:rsidRDefault="00B07B51" w:rsidP="000E3DD5">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Need for the gNB to know if the feature is supported</w:t>
            </w:r>
          </w:p>
        </w:tc>
        <w:tc>
          <w:tcPr>
            <w:tcW w:w="0" w:type="auto"/>
            <w:shd w:val="clear" w:color="auto" w:fill="auto"/>
          </w:tcPr>
          <w:p w14:paraId="0AC1D60C" w14:textId="77777777" w:rsidR="00B07B51" w:rsidRDefault="00B07B51" w:rsidP="000E3DD5">
            <w:pPr>
              <w:keepNext/>
              <w:keepLines/>
              <w:overflowPunct w:val="0"/>
              <w:autoSpaceDE w:val="0"/>
              <w:autoSpaceDN w:val="0"/>
              <w:adjustRightInd w:val="0"/>
              <w:jc w:val="center"/>
              <w:textAlignment w:val="baseline"/>
              <w:rPr>
                <w:rFonts w:ascii="Arial" w:hAnsi="Arial" w:cs="Arial"/>
                <w:b/>
                <w:color w:val="000000"/>
                <w:sz w:val="18"/>
              </w:rPr>
            </w:pPr>
            <w:r>
              <w:rPr>
                <w:rFonts w:ascii="Arial" w:eastAsia="Gulim" w:hAnsi="Arial" w:cs="Arial"/>
                <w:b/>
                <w:color w:val="000000"/>
                <w:sz w:val="18"/>
              </w:rPr>
              <w:t xml:space="preserve">Applicable to </w:t>
            </w:r>
            <w:r>
              <w:rPr>
                <w:rFonts w:ascii="Arial" w:hAnsi="Arial" w:cs="Arial"/>
                <w:b/>
                <w:color w:val="000000"/>
                <w:sz w:val="18"/>
              </w:rPr>
              <w:t>the capability signalling exchange between UEs (V2X WI only)”.</w:t>
            </w:r>
          </w:p>
        </w:tc>
        <w:tc>
          <w:tcPr>
            <w:tcW w:w="0" w:type="auto"/>
          </w:tcPr>
          <w:p w14:paraId="493D4A59" w14:textId="77777777" w:rsidR="00B07B51" w:rsidRDefault="00B07B51" w:rsidP="000E3DD5">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0" w:type="auto"/>
            <w:shd w:val="clear" w:color="auto" w:fill="auto"/>
          </w:tcPr>
          <w:p w14:paraId="4F5A16D1" w14:textId="77777777" w:rsidR="00B07B51" w:rsidRDefault="00B07B51" w:rsidP="000E3DD5">
            <w:pPr>
              <w:keepNext/>
              <w:keepLines/>
              <w:rPr>
                <w:rFonts w:ascii="Arial" w:hAnsi="Arial" w:cs="Arial"/>
                <w:b/>
                <w:color w:val="000000"/>
                <w:sz w:val="18"/>
              </w:rPr>
            </w:pPr>
            <w:r>
              <w:rPr>
                <w:rFonts w:ascii="Arial" w:hAnsi="Arial" w:cs="Arial"/>
                <w:b/>
                <w:color w:val="000000"/>
                <w:sz w:val="18"/>
              </w:rPr>
              <w:t>Type</w:t>
            </w:r>
          </w:p>
        </w:tc>
        <w:tc>
          <w:tcPr>
            <w:tcW w:w="0" w:type="auto"/>
            <w:shd w:val="clear" w:color="auto" w:fill="auto"/>
          </w:tcPr>
          <w:p w14:paraId="4E2A2BA3" w14:textId="77777777" w:rsidR="00B07B51" w:rsidRDefault="00B07B51" w:rsidP="000E3DD5">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Need of FDD/TDD differentiation</w:t>
            </w:r>
          </w:p>
        </w:tc>
        <w:tc>
          <w:tcPr>
            <w:tcW w:w="0" w:type="auto"/>
            <w:shd w:val="clear" w:color="auto" w:fill="auto"/>
          </w:tcPr>
          <w:p w14:paraId="42D8F2A4" w14:textId="77777777" w:rsidR="00B07B51" w:rsidRDefault="00B07B51" w:rsidP="000E3DD5">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Need of FR1/FR2 differentiation</w:t>
            </w:r>
          </w:p>
        </w:tc>
        <w:tc>
          <w:tcPr>
            <w:tcW w:w="0" w:type="auto"/>
          </w:tcPr>
          <w:p w14:paraId="17E16309" w14:textId="77777777" w:rsidR="00B07B51" w:rsidRDefault="00B07B51" w:rsidP="000E3DD5">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Capability interpretation for mixture of FDD/TDD and/or FR1/FR2</w:t>
            </w:r>
          </w:p>
        </w:tc>
        <w:tc>
          <w:tcPr>
            <w:tcW w:w="0" w:type="auto"/>
            <w:shd w:val="clear" w:color="auto" w:fill="auto"/>
          </w:tcPr>
          <w:p w14:paraId="3CA1017F" w14:textId="77777777" w:rsidR="00B07B51" w:rsidRDefault="00B07B51" w:rsidP="000E3DD5">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Note</w:t>
            </w:r>
          </w:p>
        </w:tc>
        <w:tc>
          <w:tcPr>
            <w:tcW w:w="0" w:type="auto"/>
            <w:shd w:val="clear" w:color="auto" w:fill="auto"/>
          </w:tcPr>
          <w:p w14:paraId="07C34BF1" w14:textId="77777777" w:rsidR="00B07B51" w:rsidRDefault="00B07B51" w:rsidP="000E3DD5">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Mandatory/Optional</w:t>
            </w:r>
          </w:p>
        </w:tc>
      </w:tr>
      <w:tr w:rsidR="00B07B51" w14:paraId="0AD5B726" w14:textId="77777777" w:rsidTr="000E3DD5">
        <w:trPr>
          <w:trHeight w:val="627"/>
        </w:trPr>
        <w:tc>
          <w:tcPr>
            <w:tcW w:w="0" w:type="auto"/>
            <w:shd w:val="clear" w:color="auto" w:fill="auto"/>
          </w:tcPr>
          <w:p w14:paraId="77BB203F" w14:textId="77777777" w:rsidR="00B07B51" w:rsidRDefault="00B07B51" w:rsidP="000E3DD5">
            <w:pPr>
              <w:keepNext/>
              <w:keepLines/>
              <w:overflowPunct w:val="0"/>
              <w:autoSpaceDE w:val="0"/>
              <w:autoSpaceDN w:val="0"/>
              <w:adjustRightInd w:val="0"/>
              <w:textAlignment w:val="baseline"/>
              <w:rPr>
                <w:rFonts w:ascii="Arial" w:eastAsiaTheme="minorEastAsia" w:hAnsi="Arial" w:cs="Arial"/>
                <w:color w:val="000000"/>
                <w:sz w:val="18"/>
              </w:rPr>
            </w:pPr>
            <w:r>
              <w:rPr>
                <w:rFonts w:ascii="Arial" w:eastAsiaTheme="minorEastAsia" w:hAnsi="Arial" w:cs="Arial"/>
                <w:color w:val="000000"/>
                <w:sz w:val="18"/>
              </w:rPr>
              <w:t xml:space="preserve">32. </w:t>
            </w:r>
            <w:r w:rsidRPr="00683D12">
              <w:rPr>
                <w:rFonts w:ascii="Arial" w:eastAsiaTheme="minorEastAsia" w:hAnsi="Arial" w:cs="Arial"/>
                <w:color w:val="000000"/>
                <w:sz w:val="18"/>
              </w:rPr>
              <w:t>NR_MG_enh2</w:t>
            </w:r>
          </w:p>
        </w:tc>
        <w:tc>
          <w:tcPr>
            <w:tcW w:w="0" w:type="auto"/>
            <w:shd w:val="clear" w:color="auto" w:fill="auto"/>
          </w:tcPr>
          <w:p w14:paraId="60D0F98F" w14:textId="77777777" w:rsidR="00B07B51" w:rsidRDefault="00B07B51" w:rsidP="000E3DD5">
            <w:pPr>
              <w:keepNext/>
              <w:keepLines/>
              <w:rPr>
                <w:rFonts w:ascii="Arial" w:eastAsiaTheme="minorEastAsia" w:hAnsi="Arial" w:cs="Arial"/>
                <w:sz w:val="18"/>
                <w:szCs w:val="18"/>
              </w:rPr>
            </w:pPr>
            <w:r>
              <w:rPr>
                <w:rFonts w:ascii="Arial" w:eastAsiaTheme="minorEastAsia" w:hAnsi="Arial" w:cs="Arial"/>
                <w:sz w:val="18"/>
                <w:szCs w:val="18"/>
              </w:rPr>
              <w:t>32-1</w:t>
            </w:r>
          </w:p>
        </w:tc>
        <w:tc>
          <w:tcPr>
            <w:tcW w:w="0" w:type="auto"/>
            <w:shd w:val="clear" w:color="auto" w:fill="auto"/>
          </w:tcPr>
          <w:p w14:paraId="4C02D9B6" w14:textId="77777777" w:rsidR="00B07B51" w:rsidRDefault="00B07B51" w:rsidP="000E3DD5">
            <w:pPr>
              <w:keepNext/>
              <w:keepLines/>
              <w:rPr>
                <w:rFonts w:ascii="Arial" w:eastAsia="PMingLiU" w:hAnsi="Arial" w:cs="Arial"/>
                <w:sz w:val="18"/>
                <w:szCs w:val="18"/>
                <w:lang w:eastAsia="zh-TW"/>
              </w:rPr>
            </w:pPr>
            <w:r>
              <w:rPr>
                <w:rFonts w:ascii="Arial" w:eastAsia="PMingLiU" w:hAnsi="Arial" w:cs="Arial"/>
                <w:sz w:val="18"/>
                <w:szCs w:val="18"/>
                <w:lang w:eastAsia="zh-TW"/>
              </w:rPr>
              <w:t xml:space="preserve">Concurrent gaps with </w:t>
            </w:r>
            <w:r>
              <w:rPr>
                <w:rFonts w:ascii="Arial" w:eastAsia="PMingLiU" w:hAnsi="Arial" w:cs="Arial" w:hint="eastAsia"/>
                <w:sz w:val="18"/>
                <w:szCs w:val="18"/>
                <w:lang w:eastAsia="zh-TW"/>
              </w:rPr>
              <w:t>P</w:t>
            </w:r>
            <w:r>
              <w:rPr>
                <w:rFonts w:ascii="Arial" w:eastAsia="PMingLiU" w:hAnsi="Arial" w:cs="Arial"/>
                <w:sz w:val="18"/>
                <w:szCs w:val="18"/>
                <w:lang w:eastAsia="zh-TW"/>
              </w:rPr>
              <w:t>re-MG in a FR</w:t>
            </w:r>
          </w:p>
        </w:tc>
        <w:tc>
          <w:tcPr>
            <w:tcW w:w="0" w:type="auto"/>
            <w:shd w:val="clear" w:color="auto" w:fill="auto"/>
          </w:tcPr>
          <w:p w14:paraId="2466F123" w14:textId="77777777" w:rsidR="00B07B51" w:rsidRDefault="00B07B51" w:rsidP="000E3DD5">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18"/>
                <w:szCs w:val="18"/>
              </w:rPr>
              <w:t xml:space="preserve">Support of multiple per-UE (or per-FR) measurement gap patterns with at least one per-UE (or per-FR) Pre-MG. Details in </w:t>
            </w:r>
            <w:r>
              <w:rPr>
                <w:rStyle w:val="normaltextrun"/>
                <w:rFonts w:ascii="Arial" w:hAnsi="Arial" w:cs="Arial" w:hint="eastAsia"/>
                <w:sz w:val="18"/>
                <w:szCs w:val="18"/>
              </w:rPr>
              <w:t>C</w:t>
            </w:r>
            <w:r>
              <w:rPr>
                <w:rStyle w:val="normaltextrun"/>
                <w:rFonts w:ascii="Arial" w:hAnsi="Arial" w:cs="Arial"/>
                <w:sz w:val="18"/>
                <w:szCs w:val="18"/>
              </w:rPr>
              <w:t xml:space="preserve">lause </w:t>
            </w:r>
            <w:r>
              <w:rPr>
                <w:rStyle w:val="normaltextrun"/>
                <w:rFonts w:ascii="Arial" w:hAnsi="Arial" w:cs="Arial" w:hint="eastAsia"/>
                <w:sz w:val="18"/>
                <w:szCs w:val="18"/>
              </w:rPr>
              <w:t>[</w:t>
            </w:r>
            <w:r>
              <w:rPr>
                <w:rStyle w:val="normaltextrun"/>
                <w:rFonts w:ascii="Arial" w:hAnsi="Arial" w:cs="Arial"/>
                <w:sz w:val="18"/>
                <w:szCs w:val="18"/>
              </w:rPr>
              <w:t>9.1.x.2</w:t>
            </w:r>
            <w:r>
              <w:rPr>
                <w:rStyle w:val="normaltextrun"/>
                <w:rFonts w:ascii="Arial" w:hAnsi="Arial" w:cs="Arial" w:hint="eastAsia"/>
                <w:sz w:val="18"/>
                <w:szCs w:val="18"/>
              </w:rPr>
              <w:t>]</w:t>
            </w:r>
            <w:r>
              <w:rPr>
                <w:rStyle w:val="normaltextrun"/>
                <w:rFonts w:ascii="Arial" w:hAnsi="Arial" w:cs="Arial"/>
                <w:sz w:val="18"/>
                <w:szCs w:val="18"/>
              </w:rPr>
              <w:t xml:space="preserve"> of TS 38.133.</w:t>
            </w:r>
            <w:r>
              <w:rPr>
                <w:rStyle w:val="eop"/>
                <w:rFonts w:ascii="Arial" w:hAnsi="Arial" w:cs="Arial"/>
                <w:sz w:val="18"/>
                <w:szCs w:val="18"/>
              </w:rPr>
              <w:t> </w:t>
            </w:r>
          </w:p>
          <w:p w14:paraId="1C3D9346" w14:textId="77777777" w:rsidR="00B07B51" w:rsidRDefault="00B07B51" w:rsidP="000E3DD5">
            <w:pPr>
              <w:rPr>
                <w:rFonts w:ascii="Arial" w:eastAsiaTheme="minorEastAsia" w:hAnsi="Arial" w:cs="Arial"/>
                <w:sz w:val="18"/>
                <w:szCs w:val="18"/>
              </w:rPr>
            </w:pPr>
          </w:p>
        </w:tc>
        <w:tc>
          <w:tcPr>
            <w:tcW w:w="0" w:type="auto"/>
            <w:shd w:val="clear" w:color="auto" w:fill="auto"/>
          </w:tcPr>
          <w:p w14:paraId="0147A9D1" w14:textId="77777777" w:rsidR="00B07B51" w:rsidRDefault="00B07B51" w:rsidP="000E3DD5">
            <w:pPr>
              <w:keepNext/>
              <w:keepLines/>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19-3-x</w:t>
            </w:r>
            <w:r>
              <w:rPr>
                <w:rStyle w:val="eop"/>
                <w:rFonts w:ascii="Arial" w:hAnsi="Arial" w:cs="Arial"/>
                <w:color w:val="000000"/>
                <w:sz w:val="18"/>
                <w:szCs w:val="18"/>
                <w:shd w:val="clear" w:color="auto" w:fill="FFFFFF"/>
              </w:rPr>
              <w:t xml:space="preserve"> and </w:t>
            </w:r>
            <w:r>
              <w:rPr>
                <w:rStyle w:val="normaltextrun"/>
                <w:rFonts w:ascii="Arial" w:hAnsi="Arial" w:cs="Arial"/>
                <w:color w:val="000000"/>
                <w:sz w:val="18"/>
                <w:szCs w:val="18"/>
                <w:shd w:val="clear" w:color="auto" w:fill="FFFFFF"/>
              </w:rPr>
              <w:t>19-2</w:t>
            </w:r>
          </w:p>
          <w:p w14:paraId="354A720C" w14:textId="77777777" w:rsidR="00B07B51" w:rsidRDefault="00B07B51" w:rsidP="000E3DD5">
            <w:pPr>
              <w:keepNext/>
              <w:keepLines/>
              <w:rPr>
                <w:rFonts w:ascii="Arial" w:eastAsia="PMingLiU" w:hAnsi="Arial" w:cs="Arial"/>
                <w:sz w:val="18"/>
                <w:szCs w:val="18"/>
                <w:lang w:eastAsia="zh-TW"/>
              </w:rPr>
            </w:pPr>
            <w:r w:rsidRPr="00764D83">
              <w:rPr>
                <w:rStyle w:val="normaltextrun"/>
                <w:rFonts w:ascii="Arial" w:eastAsia="PMingLiU" w:hAnsi="Arial" w:cs="Arial"/>
                <w:sz w:val="18"/>
                <w:szCs w:val="18"/>
                <w:lang w:eastAsia="zh-TW"/>
              </w:rPr>
              <w:t xml:space="preserve">x = 1 or 2 </w:t>
            </w:r>
          </w:p>
        </w:tc>
        <w:tc>
          <w:tcPr>
            <w:tcW w:w="0" w:type="auto"/>
            <w:shd w:val="clear" w:color="auto" w:fill="auto"/>
          </w:tcPr>
          <w:p w14:paraId="0405F5E7" w14:textId="77777777" w:rsidR="00B07B51" w:rsidRDefault="00B07B51" w:rsidP="000E3DD5">
            <w:pPr>
              <w:keepNext/>
              <w:keepLines/>
              <w:rPr>
                <w:rFonts w:ascii="Arial" w:eastAsia="PMingLiU" w:hAnsi="Arial" w:cs="Arial"/>
                <w:sz w:val="18"/>
                <w:szCs w:val="18"/>
                <w:lang w:eastAsia="zh-TW"/>
              </w:rPr>
            </w:pPr>
            <w:r>
              <w:rPr>
                <w:rFonts w:ascii="Arial" w:eastAsia="PMingLiU" w:hAnsi="Arial" w:cs="Arial" w:hint="eastAsia"/>
                <w:sz w:val="18"/>
                <w:szCs w:val="18"/>
                <w:lang w:eastAsia="zh-TW"/>
              </w:rPr>
              <w:t>Y</w:t>
            </w:r>
            <w:r>
              <w:rPr>
                <w:rFonts w:ascii="Arial" w:eastAsia="PMingLiU" w:hAnsi="Arial" w:cs="Arial"/>
                <w:sz w:val="18"/>
                <w:szCs w:val="18"/>
                <w:lang w:eastAsia="zh-TW"/>
              </w:rPr>
              <w:t>es</w:t>
            </w:r>
          </w:p>
        </w:tc>
        <w:tc>
          <w:tcPr>
            <w:tcW w:w="0" w:type="auto"/>
            <w:shd w:val="clear" w:color="auto" w:fill="auto"/>
          </w:tcPr>
          <w:p w14:paraId="73B75F17" w14:textId="77777777" w:rsidR="00B07B51" w:rsidRDefault="00B07B51" w:rsidP="000E3DD5">
            <w:pPr>
              <w:keepNext/>
              <w:keepLines/>
              <w:rPr>
                <w:rFonts w:ascii="Arial" w:eastAsia="PMingLiU" w:hAnsi="Arial" w:cs="Arial"/>
                <w:sz w:val="18"/>
                <w:szCs w:val="18"/>
                <w:lang w:eastAsia="zh-TW"/>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0" w:type="auto"/>
          </w:tcPr>
          <w:p w14:paraId="5CC7F871" w14:textId="77777777" w:rsidR="00B07B51" w:rsidRDefault="00B07B51" w:rsidP="000E3DD5">
            <w:pPr>
              <w:keepNext/>
              <w:keepLines/>
              <w:rPr>
                <w:rFonts w:ascii="Arial" w:eastAsia="PMingLiU" w:hAnsi="Arial" w:cs="Arial"/>
                <w:sz w:val="18"/>
                <w:szCs w:val="18"/>
                <w:lang w:eastAsia="zh-TW"/>
              </w:rPr>
            </w:pPr>
            <w:r>
              <w:rPr>
                <w:rFonts w:ascii="Arial" w:eastAsia="PMingLiU" w:hAnsi="Arial" w:cs="Arial"/>
                <w:sz w:val="18"/>
                <w:szCs w:val="18"/>
                <w:lang w:eastAsia="zh-TW"/>
              </w:rPr>
              <w:t>UE behaviour is undefined if the network configures concurrent MGs where at least one of the gaps is a Pre-MG</w:t>
            </w:r>
          </w:p>
        </w:tc>
        <w:tc>
          <w:tcPr>
            <w:tcW w:w="0" w:type="auto"/>
            <w:shd w:val="clear" w:color="auto" w:fill="auto"/>
          </w:tcPr>
          <w:p w14:paraId="7E92EBAD" w14:textId="77777777" w:rsidR="00B07B51" w:rsidRDefault="00B07B51" w:rsidP="000E3DD5">
            <w:pPr>
              <w:keepNext/>
              <w:keepLines/>
              <w:rPr>
                <w:rFonts w:ascii="Arial" w:hAnsi="Arial" w:cs="Arial"/>
                <w:sz w:val="18"/>
                <w:szCs w:val="18"/>
              </w:rPr>
            </w:pPr>
            <w:r>
              <w:rPr>
                <w:rFonts w:ascii="Arial" w:eastAsia="PMingLiU" w:hAnsi="Arial" w:cs="Arial"/>
                <w:sz w:val="18"/>
                <w:szCs w:val="18"/>
                <w:lang w:eastAsia="zh-TW"/>
              </w:rPr>
              <w:t>Per UE</w:t>
            </w:r>
          </w:p>
        </w:tc>
        <w:tc>
          <w:tcPr>
            <w:tcW w:w="0" w:type="auto"/>
            <w:shd w:val="clear" w:color="auto" w:fill="auto"/>
          </w:tcPr>
          <w:p w14:paraId="656849E0" w14:textId="77777777" w:rsidR="00B07B51" w:rsidRDefault="00B07B51" w:rsidP="000E3DD5">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0" w:type="auto"/>
            <w:shd w:val="clear" w:color="auto" w:fill="auto"/>
          </w:tcPr>
          <w:p w14:paraId="6CE7044B" w14:textId="77777777" w:rsidR="00B07B51" w:rsidRDefault="00B07B51" w:rsidP="000E3DD5">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0" w:type="auto"/>
          </w:tcPr>
          <w:p w14:paraId="759C9CFD" w14:textId="77777777" w:rsidR="00B07B51" w:rsidRDefault="00B07B51" w:rsidP="000E3DD5">
            <w:pPr>
              <w:keepNext/>
              <w:keepLines/>
              <w:rPr>
                <w:rFonts w:ascii="Arial" w:hAnsi="Arial" w:cs="Arial"/>
                <w:sz w:val="18"/>
                <w:szCs w:val="18"/>
              </w:rPr>
            </w:pPr>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
        </w:tc>
        <w:tc>
          <w:tcPr>
            <w:tcW w:w="0" w:type="auto"/>
            <w:shd w:val="clear" w:color="auto" w:fill="auto"/>
          </w:tcPr>
          <w:p w14:paraId="143F9DE8" w14:textId="77777777" w:rsidR="00B07B51" w:rsidRDefault="00B07B51" w:rsidP="000E3DD5">
            <w:pPr>
              <w:keepNext/>
              <w:keepLines/>
              <w:rPr>
                <w:rFonts w:ascii="Arial" w:hAnsi="Arial" w:cs="Arial"/>
                <w:sz w:val="18"/>
                <w:szCs w:val="18"/>
              </w:rPr>
            </w:pPr>
          </w:p>
        </w:tc>
        <w:tc>
          <w:tcPr>
            <w:tcW w:w="0" w:type="auto"/>
            <w:shd w:val="clear" w:color="auto" w:fill="auto"/>
          </w:tcPr>
          <w:p w14:paraId="67999AD4" w14:textId="77777777" w:rsidR="00B07B51" w:rsidRDefault="00B07B51" w:rsidP="000E3DD5">
            <w:pPr>
              <w:keepNext/>
              <w:keepLines/>
              <w:rPr>
                <w:rFonts w:ascii="Arial" w:hAnsi="Arial" w:cs="Arial"/>
                <w:sz w:val="18"/>
                <w:szCs w:val="18"/>
              </w:rPr>
            </w:pPr>
            <w:r>
              <w:rPr>
                <w:rStyle w:val="normaltextrun"/>
                <w:rFonts w:ascii="Arial" w:hAnsi="Arial" w:cs="Arial"/>
                <w:color w:val="000000"/>
                <w:sz w:val="18"/>
                <w:szCs w:val="18"/>
                <w:shd w:val="clear" w:color="auto" w:fill="FFFFFF"/>
              </w:rPr>
              <w:t>Optional with capability signalling</w:t>
            </w:r>
            <w:r>
              <w:rPr>
                <w:rStyle w:val="eop"/>
                <w:rFonts w:ascii="Arial" w:hAnsi="Arial" w:cs="Arial"/>
                <w:color w:val="000000"/>
                <w:sz w:val="18"/>
                <w:szCs w:val="18"/>
                <w:shd w:val="clear" w:color="auto" w:fill="FFFFFF"/>
              </w:rPr>
              <w:t> </w:t>
            </w:r>
          </w:p>
        </w:tc>
      </w:tr>
      <w:tr w:rsidR="00B07B51" w14:paraId="380021B0" w14:textId="77777777" w:rsidTr="000E3DD5">
        <w:trPr>
          <w:trHeight w:val="402"/>
        </w:trPr>
        <w:tc>
          <w:tcPr>
            <w:tcW w:w="0" w:type="auto"/>
            <w:shd w:val="clear" w:color="auto" w:fill="auto"/>
          </w:tcPr>
          <w:p w14:paraId="43DFD125" w14:textId="77777777" w:rsidR="00B07B51" w:rsidRDefault="00B07B51" w:rsidP="000E3DD5">
            <w:pPr>
              <w:keepNext/>
              <w:keepLines/>
              <w:overflowPunct w:val="0"/>
              <w:autoSpaceDE w:val="0"/>
              <w:autoSpaceDN w:val="0"/>
              <w:adjustRightInd w:val="0"/>
              <w:textAlignment w:val="baseline"/>
              <w:rPr>
                <w:rFonts w:ascii="Arial" w:hAnsi="Arial" w:cs="Arial"/>
                <w:sz w:val="18"/>
                <w:szCs w:val="18"/>
              </w:rPr>
            </w:pPr>
          </w:p>
        </w:tc>
        <w:tc>
          <w:tcPr>
            <w:tcW w:w="0" w:type="auto"/>
            <w:shd w:val="clear" w:color="auto" w:fill="auto"/>
          </w:tcPr>
          <w:p w14:paraId="7C6755F3" w14:textId="77777777" w:rsidR="00B07B51" w:rsidRDefault="00B07B51" w:rsidP="000E3DD5">
            <w:pPr>
              <w:keepNext/>
              <w:keepLines/>
              <w:rPr>
                <w:rFonts w:ascii="Arial" w:eastAsia="PMingLiU" w:hAnsi="Arial" w:cs="Arial"/>
                <w:sz w:val="18"/>
                <w:szCs w:val="18"/>
                <w:lang w:eastAsia="zh-TW"/>
              </w:rPr>
            </w:pPr>
            <w:r>
              <w:rPr>
                <w:rFonts w:ascii="Arial" w:eastAsia="PMingLiU" w:hAnsi="Arial" w:cs="Arial" w:hint="eastAsia"/>
                <w:sz w:val="18"/>
                <w:szCs w:val="18"/>
                <w:lang w:eastAsia="zh-TW"/>
              </w:rPr>
              <w:t>3</w:t>
            </w:r>
            <w:r>
              <w:rPr>
                <w:rFonts w:ascii="Arial" w:eastAsia="PMingLiU" w:hAnsi="Arial" w:cs="Arial"/>
                <w:sz w:val="18"/>
                <w:szCs w:val="18"/>
                <w:lang w:eastAsia="zh-TW"/>
              </w:rPr>
              <w:t>2-2</w:t>
            </w:r>
          </w:p>
        </w:tc>
        <w:tc>
          <w:tcPr>
            <w:tcW w:w="0" w:type="auto"/>
            <w:shd w:val="clear" w:color="auto" w:fill="auto"/>
          </w:tcPr>
          <w:p w14:paraId="23593F7E" w14:textId="77777777" w:rsidR="00B07B51" w:rsidRDefault="00B07B51" w:rsidP="000E3DD5">
            <w:pPr>
              <w:keepNext/>
              <w:keepLines/>
              <w:rPr>
                <w:rFonts w:ascii="Arial" w:eastAsia="PMingLiU" w:hAnsi="Arial" w:cs="Arial"/>
                <w:sz w:val="18"/>
                <w:szCs w:val="18"/>
                <w:lang w:eastAsia="zh-TW"/>
              </w:rPr>
            </w:pPr>
            <w:r>
              <w:rPr>
                <w:rFonts w:ascii="Arial" w:eastAsia="PMingLiU" w:hAnsi="Arial" w:cs="Arial"/>
                <w:sz w:val="18"/>
                <w:szCs w:val="18"/>
                <w:lang w:eastAsia="zh-TW"/>
              </w:rPr>
              <w:t xml:space="preserve">Two </w:t>
            </w:r>
            <w:r>
              <w:rPr>
                <w:rFonts w:ascii="Arial" w:eastAsia="PMingLiU" w:hAnsi="Arial" w:cs="Arial" w:hint="eastAsia"/>
                <w:sz w:val="18"/>
                <w:szCs w:val="18"/>
                <w:lang w:eastAsia="zh-TW"/>
              </w:rPr>
              <w:t>P</w:t>
            </w:r>
            <w:r>
              <w:rPr>
                <w:rFonts w:ascii="Arial" w:eastAsia="PMingLiU" w:hAnsi="Arial" w:cs="Arial"/>
                <w:sz w:val="18"/>
                <w:szCs w:val="18"/>
                <w:lang w:eastAsia="zh-TW"/>
              </w:rPr>
              <w:t>re-MG configuration with simultaneous activation/deactivation</w:t>
            </w:r>
          </w:p>
        </w:tc>
        <w:tc>
          <w:tcPr>
            <w:tcW w:w="0" w:type="auto"/>
            <w:shd w:val="clear" w:color="auto" w:fill="auto"/>
          </w:tcPr>
          <w:p w14:paraId="31E59420" w14:textId="77777777" w:rsidR="00B07B51" w:rsidRDefault="00B07B51" w:rsidP="000E3DD5">
            <w:pPr>
              <w:rPr>
                <w:rFonts w:ascii="Arial" w:eastAsia="PMingLiU" w:hAnsi="Arial" w:cs="Arial"/>
                <w:sz w:val="18"/>
                <w:szCs w:val="18"/>
                <w:lang w:eastAsia="zh-TW"/>
              </w:rPr>
            </w:pPr>
            <w:r>
              <w:rPr>
                <w:rFonts w:ascii="Arial" w:eastAsia="PMingLiU" w:hAnsi="Arial" w:cs="Arial" w:hint="eastAsia"/>
                <w:sz w:val="18"/>
                <w:szCs w:val="18"/>
                <w:lang w:eastAsia="zh-TW"/>
              </w:rPr>
              <w:t>S</w:t>
            </w:r>
            <w:r>
              <w:rPr>
                <w:rFonts w:ascii="Arial" w:eastAsia="PMingLiU" w:hAnsi="Arial" w:cs="Arial"/>
                <w:sz w:val="18"/>
                <w:szCs w:val="18"/>
                <w:lang w:eastAsia="zh-TW"/>
              </w:rPr>
              <w:t xml:space="preserve">upport configurations of two Pre-MG with simultaneous activation/deactivation in the same FR. </w:t>
            </w:r>
          </w:p>
        </w:tc>
        <w:tc>
          <w:tcPr>
            <w:tcW w:w="0" w:type="auto"/>
            <w:shd w:val="clear" w:color="auto" w:fill="auto"/>
          </w:tcPr>
          <w:p w14:paraId="4F7050D0" w14:textId="77777777" w:rsidR="00B07B51" w:rsidRDefault="00B07B51" w:rsidP="000E3DD5">
            <w:pPr>
              <w:keepNext/>
              <w:keepLines/>
              <w:rPr>
                <w:rFonts w:ascii="Arial" w:eastAsia="PMingLiU" w:hAnsi="Arial" w:cs="Arial"/>
                <w:sz w:val="18"/>
                <w:szCs w:val="18"/>
                <w:lang w:eastAsia="zh-TW"/>
              </w:rPr>
            </w:pPr>
            <w:r>
              <w:rPr>
                <w:rFonts w:ascii="Arial" w:eastAsia="PMingLiU" w:hAnsi="Arial" w:cs="Arial" w:hint="eastAsia"/>
                <w:sz w:val="18"/>
                <w:szCs w:val="18"/>
                <w:lang w:eastAsia="zh-TW"/>
              </w:rPr>
              <w:t>3</w:t>
            </w:r>
            <w:r>
              <w:rPr>
                <w:rFonts w:ascii="Arial" w:eastAsia="PMingLiU" w:hAnsi="Arial" w:cs="Arial"/>
                <w:sz w:val="18"/>
                <w:szCs w:val="18"/>
                <w:lang w:eastAsia="zh-TW"/>
              </w:rPr>
              <w:t>2-1</w:t>
            </w:r>
          </w:p>
        </w:tc>
        <w:tc>
          <w:tcPr>
            <w:tcW w:w="0" w:type="auto"/>
            <w:shd w:val="clear" w:color="auto" w:fill="auto"/>
          </w:tcPr>
          <w:p w14:paraId="22D91674" w14:textId="77777777" w:rsidR="00B07B51" w:rsidRDefault="00B07B51" w:rsidP="000E3DD5">
            <w:pPr>
              <w:keepNext/>
              <w:keepLines/>
              <w:rPr>
                <w:rFonts w:ascii="Arial" w:hAnsi="Arial" w:cs="Arial"/>
                <w:sz w:val="18"/>
                <w:szCs w:val="18"/>
              </w:rPr>
            </w:pPr>
            <w:r>
              <w:rPr>
                <w:rFonts w:ascii="Arial" w:eastAsia="PMingLiU" w:hAnsi="Arial" w:cs="Arial" w:hint="eastAsia"/>
                <w:sz w:val="18"/>
                <w:szCs w:val="18"/>
                <w:lang w:eastAsia="zh-TW"/>
              </w:rPr>
              <w:t>Y</w:t>
            </w:r>
            <w:r>
              <w:rPr>
                <w:rFonts w:ascii="Arial" w:eastAsia="PMingLiU" w:hAnsi="Arial" w:cs="Arial"/>
                <w:sz w:val="18"/>
                <w:szCs w:val="18"/>
                <w:lang w:eastAsia="zh-TW"/>
              </w:rPr>
              <w:t>es</w:t>
            </w:r>
          </w:p>
        </w:tc>
        <w:tc>
          <w:tcPr>
            <w:tcW w:w="0" w:type="auto"/>
            <w:shd w:val="clear" w:color="auto" w:fill="auto"/>
          </w:tcPr>
          <w:p w14:paraId="7D3F2047" w14:textId="77777777" w:rsidR="00B07B51" w:rsidRDefault="00B07B51" w:rsidP="000E3DD5">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0" w:type="auto"/>
            <w:shd w:val="clear" w:color="auto" w:fill="auto"/>
          </w:tcPr>
          <w:p w14:paraId="79C63036" w14:textId="77777777" w:rsidR="00B07B51" w:rsidRDefault="00B07B51" w:rsidP="000E3DD5">
            <w:pPr>
              <w:keepNext/>
              <w:keepLines/>
              <w:rPr>
                <w:rFonts w:ascii="Arial" w:hAnsi="Arial" w:cs="Arial"/>
                <w:sz w:val="18"/>
                <w:szCs w:val="18"/>
              </w:rPr>
            </w:pPr>
            <w:r>
              <w:rPr>
                <w:rFonts w:ascii="Arial" w:eastAsia="PMingLiU" w:hAnsi="Arial" w:cs="Arial"/>
                <w:sz w:val="18"/>
                <w:szCs w:val="18"/>
                <w:lang w:eastAsia="zh-TW"/>
              </w:rPr>
              <w:t>UE activation/deactivation time for simultaneous Pre-MG is undefined</w:t>
            </w:r>
          </w:p>
        </w:tc>
        <w:tc>
          <w:tcPr>
            <w:tcW w:w="0" w:type="auto"/>
            <w:shd w:val="clear" w:color="auto" w:fill="auto"/>
          </w:tcPr>
          <w:p w14:paraId="43348187" w14:textId="77777777" w:rsidR="00B07B51" w:rsidRDefault="00B07B51" w:rsidP="000E3DD5">
            <w:pPr>
              <w:keepNext/>
              <w:keepLines/>
              <w:rPr>
                <w:rFonts w:ascii="Arial" w:hAnsi="Arial" w:cs="Arial"/>
                <w:sz w:val="18"/>
                <w:szCs w:val="18"/>
              </w:rPr>
            </w:pPr>
            <w:r>
              <w:rPr>
                <w:rFonts w:ascii="Arial" w:eastAsia="PMingLiU" w:hAnsi="Arial" w:cs="Arial"/>
                <w:sz w:val="18"/>
                <w:szCs w:val="18"/>
                <w:lang w:eastAsia="zh-TW"/>
              </w:rPr>
              <w:t>Per UE</w:t>
            </w:r>
          </w:p>
        </w:tc>
        <w:tc>
          <w:tcPr>
            <w:tcW w:w="0" w:type="auto"/>
            <w:shd w:val="clear" w:color="auto" w:fill="auto"/>
          </w:tcPr>
          <w:p w14:paraId="5059DFE6" w14:textId="77777777" w:rsidR="00B07B51" w:rsidRDefault="00B07B51" w:rsidP="000E3DD5">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0" w:type="auto"/>
            <w:shd w:val="clear" w:color="auto" w:fill="auto"/>
          </w:tcPr>
          <w:p w14:paraId="22EF5BD0" w14:textId="77777777" w:rsidR="00B07B51" w:rsidRDefault="00B07B51" w:rsidP="000E3DD5">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0" w:type="auto"/>
            <w:shd w:val="clear" w:color="auto" w:fill="auto"/>
          </w:tcPr>
          <w:p w14:paraId="53A20B8F" w14:textId="77777777" w:rsidR="00B07B51" w:rsidRDefault="00B07B51" w:rsidP="000E3DD5">
            <w:pPr>
              <w:keepNext/>
              <w:keepLines/>
              <w:rPr>
                <w:rFonts w:ascii="Arial" w:hAnsi="Arial" w:cs="Arial"/>
                <w:sz w:val="18"/>
                <w:szCs w:val="18"/>
              </w:rPr>
            </w:pPr>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
        </w:tc>
        <w:tc>
          <w:tcPr>
            <w:tcW w:w="0" w:type="auto"/>
            <w:shd w:val="clear" w:color="auto" w:fill="auto"/>
          </w:tcPr>
          <w:p w14:paraId="0AA2545B" w14:textId="77777777" w:rsidR="00B07B51" w:rsidRDefault="00B07B51" w:rsidP="000E3DD5">
            <w:pPr>
              <w:keepNext/>
              <w:keepLines/>
              <w:rPr>
                <w:rFonts w:ascii="Arial" w:hAnsi="Arial" w:cs="Arial"/>
                <w:sz w:val="18"/>
                <w:szCs w:val="18"/>
              </w:rPr>
            </w:pPr>
          </w:p>
        </w:tc>
        <w:tc>
          <w:tcPr>
            <w:tcW w:w="0" w:type="auto"/>
            <w:shd w:val="clear" w:color="auto" w:fill="auto"/>
          </w:tcPr>
          <w:p w14:paraId="108ACDA6" w14:textId="77777777" w:rsidR="00B07B51" w:rsidRDefault="00B07B51" w:rsidP="000E3DD5">
            <w:pPr>
              <w:keepNext/>
              <w:keepLines/>
              <w:rPr>
                <w:rFonts w:ascii="Arial" w:hAnsi="Arial" w:cs="Arial"/>
                <w:sz w:val="18"/>
                <w:szCs w:val="18"/>
              </w:rPr>
            </w:pPr>
            <w:r>
              <w:rPr>
                <w:rStyle w:val="normaltextrun"/>
                <w:rFonts w:ascii="Arial" w:hAnsi="Arial" w:cs="Arial"/>
                <w:color w:val="000000"/>
                <w:sz w:val="18"/>
                <w:szCs w:val="18"/>
                <w:shd w:val="clear" w:color="auto" w:fill="FFFFFF"/>
              </w:rPr>
              <w:t>Optional with capability signalling</w:t>
            </w:r>
            <w:r>
              <w:rPr>
                <w:rStyle w:val="eop"/>
                <w:rFonts w:ascii="Arial" w:hAnsi="Arial" w:cs="Arial"/>
                <w:color w:val="000000"/>
                <w:sz w:val="18"/>
                <w:szCs w:val="18"/>
                <w:shd w:val="clear" w:color="auto" w:fill="FFFFFF"/>
              </w:rPr>
              <w:t> </w:t>
            </w:r>
          </w:p>
        </w:tc>
      </w:tr>
    </w:tbl>
    <w:p w14:paraId="679DC05C" w14:textId="77777777" w:rsidR="00B07B51" w:rsidRDefault="00B07B51" w:rsidP="003C12E0">
      <w:pPr>
        <w:rPr>
          <w:rFonts w:eastAsiaTheme="minorEastAsia" w:cs="v4.2.0"/>
          <w:b/>
          <w:sz w:val="22"/>
          <w:szCs w:val="22"/>
        </w:rPr>
      </w:pPr>
    </w:p>
    <w:p w14:paraId="1532F2CA" w14:textId="160FA7CA" w:rsidR="007D0BF3" w:rsidRDefault="007D0BF3" w:rsidP="003C12E0">
      <w:pPr>
        <w:rPr>
          <w:rFonts w:eastAsiaTheme="minorEastAsia" w:cs="v4.2.0"/>
          <w:b/>
          <w:sz w:val="22"/>
          <w:szCs w:val="22"/>
        </w:rPr>
      </w:pPr>
      <w:r>
        <w:rPr>
          <w:rFonts w:eastAsiaTheme="minorEastAsia" w:cs="v4.2.0"/>
          <w:b/>
          <w:sz w:val="22"/>
          <w:szCs w:val="22"/>
        </w:rPr>
        <w:t>Proposal 2: I</w:t>
      </w:r>
      <w:r w:rsidRPr="007D0BF3">
        <w:rPr>
          <w:rFonts w:eastAsiaTheme="minorEastAsia" w:cs="v4.2.0"/>
          <w:b/>
          <w:sz w:val="22"/>
          <w:szCs w:val="22"/>
        </w:rPr>
        <w:t>n order to make progress,</w:t>
      </w:r>
      <w:r>
        <w:rPr>
          <w:rFonts w:eastAsiaTheme="minorEastAsia" w:cs="v4.2.0"/>
          <w:b/>
          <w:sz w:val="22"/>
          <w:szCs w:val="22"/>
        </w:rPr>
        <w:t xml:space="preserve"> it’s also fine to </w:t>
      </w:r>
      <w:r w:rsidR="008B5247" w:rsidRPr="008B5247">
        <w:rPr>
          <w:rFonts w:eastAsiaTheme="minorEastAsia" w:cs="v4.2.0"/>
          <w:b/>
          <w:sz w:val="22"/>
          <w:szCs w:val="22"/>
        </w:rPr>
        <w:t>introduce one UE capability for Concurrent gaps with Pre-MG in a FR, i.e., 32-1, and the ability of simultaneous activation/deactivation and dynamic collisions are covered in UE capability of 32-1 Concurrent gaps with Pre-MG in a FR</w:t>
      </w:r>
      <w:bookmarkStart w:id="4" w:name="OLE_LINK1"/>
      <w:bookmarkStart w:id="5" w:name="OLE_LINK2"/>
      <w:r w:rsidR="006816E8">
        <w:rPr>
          <w:rFonts w:eastAsiaTheme="minorEastAsia" w:cs="v4.2.0" w:hint="eastAsia"/>
          <w:b/>
          <w:sz w:val="22"/>
          <w:szCs w:val="22"/>
        </w:rPr>
        <w:t>,</w:t>
      </w:r>
      <w:r w:rsidR="006816E8">
        <w:rPr>
          <w:rFonts w:eastAsiaTheme="minorEastAsia" w:cs="v4.2.0"/>
          <w:b/>
          <w:sz w:val="22"/>
          <w:szCs w:val="22"/>
        </w:rPr>
        <w:t xml:space="preserve"> </w:t>
      </w:r>
      <w:r w:rsidR="00C52BED">
        <w:rPr>
          <w:rFonts w:eastAsiaTheme="minorEastAsia" w:cs="v4.2.0"/>
          <w:b/>
          <w:sz w:val="22"/>
          <w:szCs w:val="22"/>
        </w:rPr>
        <w:t>f</w:t>
      </w:r>
      <w:bookmarkEnd w:id="4"/>
      <w:bookmarkEnd w:id="5"/>
      <w:r w:rsidR="005214ED" w:rsidRPr="008D6197">
        <w:rPr>
          <w:rFonts w:eastAsiaTheme="minorEastAsia" w:cs="v4.2.0"/>
          <w:b/>
          <w:sz w:val="22"/>
          <w:szCs w:val="22"/>
        </w:rPr>
        <w:t>eature list for Case 1 Pre-MG and concurrent MG: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570"/>
        <w:gridCol w:w="886"/>
        <w:gridCol w:w="1549"/>
        <w:gridCol w:w="999"/>
        <w:gridCol w:w="878"/>
        <w:gridCol w:w="901"/>
        <w:gridCol w:w="1549"/>
        <w:gridCol w:w="533"/>
        <w:gridCol w:w="1119"/>
        <w:gridCol w:w="1119"/>
        <w:gridCol w:w="1089"/>
        <w:gridCol w:w="517"/>
        <w:gridCol w:w="1488"/>
      </w:tblGrid>
      <w:tr w:rsidR="00046792" w14:paraId="73FA6401" w14:textId="77777777" w:rsidTr="000E3DD5">
        <w:trPr>
          <w:trHeight w:val="20"/>
        </w:trPr>
        <w:tc>
          <w:tcPr>
            <w:tcW w:w="0" w:type="auto"/>
            <w:shd w:val="clear" w:color="auto" w:fill="auto"/>
          </w:tcPr>
          <w:p w14:paraId="19586722" w14:textId="77777777" w:rsidR="00785419" w:rsidRDefault="00785419" w:rsidP="000E3DD5">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lastRenderedPageBreak/>
              <w:t>Features</w:t>
            </w:r>
          </w:p>
        </w:tc>
        <w:tc>
          <w:tcPr>
            <w:tcW w:w="0" w:type="auto"/>
            <w:shd w:val="clear" w:color="auto" w:fill="auto"/>
          </w:tcPr>
          <w:p w14:paraId="6F793E78" w14:textId="77777777" w:rsidR="00785419" w:rsidRDefault="00785419" w:rsidP="000E3DD5">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Index</w:t>
            </w:r>
          </w:p>
        </w:tc>
        <w:tc>
          <w:tcPr>
            <w:tcW w:w="0" w:type="auto"/>
            <w:shd w:val="clear" w:color="auto" w:fill="auto"/>
          </w:tcPr>
          <w:p w14:paraId="195E6780" w14:textId="77777777" w:rsidR="00785419" w:rsidRDefault="00785419" w:rsidP="000E3DD5">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Feature group</w:t>
            </w:r>
          </w:p>
        </w:tc>
        <w:tc>
          <w:tcPr>
            <w:tcW w:w="0" w:type="auto"/>
            <w:shd w:val="clear" w:color="auto" w:fill="auto"/>
          </w:tcPr>
          <w:p w14:paraId="55B54E2C" w14:textId="77777777" w:rsidR="00785419" w:rsidRDefault="00785419" w:rsidP="000E3DD5">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Components</w:t>
            </w:r>
          </w:p>
          <w:p w14:paraId="2784E26D" w14:textId="77777777" w:rsidR="00785419" w:rsidRDefault="00785419" w:rsidP="000E3DD5">
            <w:pPr>
              <w:keepNext/>
              <w:keepLines/>
              <w:overflowPunct w:val="0"/>
              <w:autoSpaceDE w:val="0"/>
              <w:autoSpaceDN w:val="0"/>
              <w:adjustRightInd w:val="0"/>
              <w:jc w:val="center"/>
              <w:textAlignment w:val="baseline"/>
              <w:rPr>
                <w:rFonts w:ascii="Arial" w:hAnsi="Arial" w:cs="Arial"/>
                <w:b/>
                <w:color w:val="000000"/>
                <w:sz w:val="18"/>
              </w:rPr>
            </w:pPr>
          </w:p>
        </w:tc>
        <w:tc>
          <w:tcPr>
            <w:tcW w:w="0" w:type="auto"/>
            <w:shd w:val="clear" w:color="auto" w:fill="auto"/>
          </w:tcPr>
          <w:p w14:paraId="2FEF2D6A" w14:textId="77777777" w:rsidR="00785419" w:rsidRDefault="00785419" w:rsidP="000E3DD5">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Prerequisite feature groups</w:t>
            </w:r>
          </w:p>
        </w:tc>
        <w:tc>
          <w:tcPr>
            <w:tcW w:w="0" w:type="auto"/>
            <w:shd w:val="clear" w:color="auto" w:fill="auto"/>
          </w:tcPr>
          <w:p w14:paraId="05AE0FBB" w14:textId="77777777" w:rsidR="00785419" w:rsidRDefault="00785419" w:rsidP="000E3DD5">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Need for the gNB to know if the feature is supported</w:t>
            </w:r>
          </w:p>
        </w:tc>
        <w:tc>
          <w:tcPr>
            <w:tcW w:w="0" w:type="auto"/>
            <w:shd w:val="clear" w:color="auto" w:fill="auto"/>
          </w:tcPr>
          <w:p w14:paraId="019E32B5" w14:textId="77777777" w:rsidR="00785419" w:rsidRDefault="00785419" w:rsidP="000E3DD5">
            <w:pPr>
              <w:keepNext/>
              <w:keepLines/>
              <w:overflowPunct w:val="0"/>
              <w:autoSpaceDE w:val="0"/>
              <w:autoSpaceDN w:val="0"/>
              <w:adjustRightInd w:val="0"/>
              <w:jc w:val="center"/>
              <w:textAlignment w:val="baseline"/>
              <w:rPr>
                <w:rFonts w:ascii="Arial" w:hAnsi="Arial" w:cs="Arial"/>
                <w:b/>
                <w:color w:val="000000"/>
                <w:sz w:val="18"/>
              </w:rPr>
            </w:pPr>
            <w:r>
              <w:rPr>
                <w:rFonts w:ascii="Arial" w:eastAsia="Gulim" w:hAnsi="Arial" w:cs="Arial"/>
                <w:b/>
                <w:color w:val="000000"/>
                <w:sz w:val="18"/>
              </w:rPr>
              <w:t xml:space="preserve">Applicable to </w:t>
            </w:r>
            <w:r>
              <w:rPr>
                <w:rFonts w:ascii="Arial" w:hAnsi="Arial" w:cs="Arial"/>
                <w:b/>
                <w:color w:val="000000"/>
                <w:sz w:val="18"/>
              </w:rPr>
              <w:t>the capability signalling exchange between UEs (V2X WI only)”.</w:t>
            </w:r>
          </w:p>
        </w:tc>
        <w:tc>
          <w:tcPr>
            <w:tcW w:w="0" w:type="auto"/>
          </w:tcPr>
          <w:p w14:paraId="2D0BFEF4" w14:textId="77777777" w:rsidR="00785419" w:rsidRDefault="00785419" w:rsidP="000E3DD5">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0" w:type="auto"/>
            <w:shd w:val="clear" w:color="auto" w:fill="auto"/>
          </w:tcPr>
          <w:p w14:paraId="4040AF22" w14:textId="77777777" w:rsidR="00785419" w:rsidRDefault="00785419" w:rsidP="000E3DD5">
            <w:pPr>
              <w:keepNext/>
              <w:keepLines/>
              <w:rPr>
                <w:rFonts w:ascii="Arial" w:hAnsi="Arial" w:cs="Arial"/>
                <w:b/>
                <w:color w:val="000000"/>
                <w:sz w:val="18"/>
              </w:rPr>
            </w:pPr>
            <w:r>
              <w:rPr>
                <w:rFonts w:ascii="Arial" w:hAnsi="Arial" w:cs="Arial"/>
                <w:b/>
                <w:color w:val="000000"/>
                <w:sz w:val="18"/>
              </w:rPr>
              <w:t>Type</w:t>
            </w:r>
          </w:p>
        </w:tc>
        <w:tc>
          <w:tcPr>
            <w:tcW w:w="0" w:type="auto"/>
            <w:shd w:val="clear" w:color="auto" w:fill="auto"/>
          </w:tcPr>
          <w:p w14:paraId="0C8B7E30" w14:textId="77777777" w:rsidR="00785419" w:rsidRDefault="00785419" w:rsidP="000E3DD5">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Need of FDD/TDD differentiation</w:t>
            </w:r>
          </w:p>
        </w:tc>
        <w:tc>
          <w:tcPr>
            <w:tcW w:w="0" w:type="auto"/>
            <w:shd w:val="clear" w:color="auto" w:fill="auto"/>
          </w:tcPr>
          <w:p w14:paraId="5E74B687" w14:textId="77777777" w:rsidR="00785419" w:rsidRDefault="00785419" w:rsidP="000E3DD5">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Need of FR1/FR2 differentiation</w:t>
            </w:r>
          </w:p>
        </w:tc>
        <w:tc>
          <w:tcPr>
            <w:tcW w:w="0" w:type="auto"/>
          </w:tcPr>
          <w:p w14:paraId="3E8B30A2" w14:textId="77777777" w:rsidR="00785419" w:rsidRDefault="00785419" w:rsidP="000E3DD5">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Capability interpretation for mixture of FDD/TDD and/or FR1/FR2</w:t>
            </w:r>
          </w:p>
        </w:tc>
        <w:tc>
          <w:tcPr>
            <w:tcW w:w="0" w:type="auto"/>
            <w:shd w:val="clear" w:color="auto" w:fill="auto"/>
          </w:tcPr>
          <w:p w14:paraId="7CD59DA6" w14:textId="77777777" w:rsidR="00785419" w:rsidRDefault="00785419" w:rsidP="000E3DD5">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Note</w:t>
            </w:r>
          </w:p>
        </w:tc>
        <w:tc>
          <w:tcPr>
            <w:tcW w:w="0" w:type="auto"/>
            <w:shd w:val="clear" w:color="auto" w:fill="auto"/>
          </w:tcPr>
          <w:p w14:paraId="2A0DF19A" w14:textId="77777777" w:rsidR="00785419" w:rsidRDefault="00785419" w:rsidP="000E3DD5">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Mandatory/Optional</w:t>
            </w:r>
          </w:p>
        </w:tc>
      </w:tr>
      <w:tr w:rsidR="00046792" w14:paraId="0ACC6078" w14:textId="77777777" w:rsidTr="000E3DD5">
        <w:trPr>
          <w:trHeight w:val="627"/>
        </w:trPr>
        <w:tc>
          <w:tcPr>
            <w:tcW w:w="0" w:type="auto"/>
            <w:shd w:val="clear" w:color="auto" w:fill="auto"/>
          </w:tcPr>
          <w:p w14:paraId="67DB6A01" w14:textId="77777777" w:rsidR="00785419" w:rsidRDefault="00785419" w:rsidP="000E3DD5">
            <w:pPr>
              <w:keepNext/>
              <w:keepLines/>
              <w:overflowPunct w:val="0"/>
              <w:autoSpaceDE w:val="0"/>
              <w:autoSpaceDN w:val="0"/>
              <w:adjustRightInd w:val="0"/>
              <w:textAlignment w:val="baseline"/>
              <w:rPr>
                <w:rFonts w:ascii="Arial" w:eastAsiaTheme="minorEastAsia" w:hAnsi="Arial" w:cs="Arial"/>
                <w:color w:val="000000"/>
                <w:sz w:val="18"/>
              </w:rPr>
            </w:pPr>
            <w:r>
              <w:rPr>
                <w:rFonts w:ascii="Arial" w:eastAsiaTheme="minorEastAsia" w:hAnsi="Arial" w:cs="Arial"/>
                <w:color w:val="000000"/>
                <w:sz w:val="18"/>
              </w:rPr>
              <w:t xml:space="preserve">32. </w:t>
            </w:r>
            <w:r w:rsidRPr="00683D12">
              <w:rPr>
                <w:rFonts w:ascii="Arial" w:eastAsiaTheme="minorEastAsia" w:hAnsi="Arial" w:cs="Arial"/>
                <w:color w:val="000000"/>
                <w:sz w:val="18"/>
              </w:rPr>
              <w:t>NR_MG_enh2</w:t>
            </w:r>
          </w:p>
        </w:tc>
        <w:tc>
          <w:tcPr>
            <w:tcW w:w="0" w:type="auto"/>
            <w:shd w:val="clear" w:color="auto" w:fill="auto"/>
          </w:tcPr>
          <w:p w14:paraId="677E9B14" w14:textId="77777777" w:rsidR="00785419" w:rsidRDefault="00785419" w:rsidP="000E3DD5">
            <w:pPr>
              <w:keepNext/>
              <w:keepLines/>
              <w:rPr>
                <w:rFonts w:ascii="Arial" w:eastAsiaTheme="minorEastAsia" w:hAnsi="Arial" w:cs="Arial"/>
                <w:sz w:val="18"/>
                <w:szCs w:val="18"/>
              </w:rPr>
            </w:pPr>
            <w:r>
              <w:rPr>
                <w:rFonts w:ascii="Arial" w:eastAsiaTheme="minorEastAsia" w:hAnsi="Arial" w:cs="Arial"/>
                <w:sz w:val="18"/>
                <w:szCs w:val="18"/>
              </w:rPr>
              <w:t>32-1</w:t>
            </w:r>
          </w:p>
        </w:tc>
        <w:tc>
          <w:tcPr>
            <w:tcW w:w="0" w:type="auto"/>
            <w:shd w:val="clear" w:color="auto" w:fill="auto"/>
          </w:tcPr>
          <w:p w14:paraId="7F102B9F" w14:textId="77777777" w:rsidR="00785419" w:rsidRDefault="00785419" w:rsidP="000E3DD5">
            <w:pPr>
              <w:keepNext/>
              <w:keepLines/>
              <w:rPr>
                <w:rFonts w:ascii="Arial" w:eastAsia="PMingLiU" w:hAnsi="Arial" w:cs="Arial"/>
                <w:sz w:val="18"/>
                <w:szCs w:val="18"/>
                <w:lang w:eastAsia="zh-TW"/>
              </w:rPr>
            </w:pPr>
            <w:r>
              <w:rPr>
                <w:rFonts w:ascii="Arial" w:eastAsia="PMingLiU" w:hAnsi="Arial" w:cs="Arial"/>
                <w:sz w:val="18"/>
                <w:szCs w:val="18"/>
                <w:lang w:eastAsia="zh-TW"/>
              </w:rPr>
              <w:t xml:space="preserve">Concurrent gaps with </w:t>
            </w:r>
            <w:r>
              <w:rPr>
                <w:rFonts w:ascii="Arial" w:eastAsia="PMingLiU" w:hAnsi="Arial" w:cs="Arial" w:hint="eastAsia"/>
                <w:sz w:val="18"/>
                <w:szCs w:val="18"/>
                <w:lang w:eastAsia="zh-TW"/>
              </w:rPr>
              <w:t>P</w:t>
            </w:r>
            <w:r>
              <w:rPr>
                <w:rFonts w:ascii="Arial" w:eastAsia="PMingLiU" w:hAnsi="Arial" w:cs="Arial"/>
                <w:sz w:val="18"/>
                <w:szCs w:val="18"/>
                <w:lang w:eastAsia="zh-TW"/>
              </w:rPr>
              <w:t>re-MG in a FR</w:t>
            </w:r>
          </w:p>
        </w:tc>
        <w:tc>
          <w:tcPr>
            <w:tcW w:w="0" w:type="auto"/>
            <w:shd w:val="clear" w:color="auto" w:fill="auto"/>
          </w:tcPr>
          <w:p w14:paraId="2A667F67" w14:textId="46444D14" w:rsidR="00785419" w:rsidRDefault="00785419" w:rsidP="000E3DD5">
            <w:pPr>
              <w:pStyle w:val="paragraph"/>
              <w:spacing w:before="0" w:beforeAutospacing="0" w:after="0" w:afterAutospacing="0"/>
              <w:textAlignment w:val="baseline"/>
              <w:rPr>
                <w:rStyle w:val="eop"/>
                <w:rFonts w:ascii="Arial" w:hAnsi="Arial" w:cs="Arial"/>
                <w:sz w:val="18"/>
                <w:szCs w:val="18"/>
              </w:rPr>
            </w:pPr>
            <w:r>
              <w:rPr>
                <w:rStyle w:val="normaltextrun"/>
                <w:rFonts w:ascii="Arial" w:hAnsi="Arial" w:cs="Arial"/>
                <w:sz w:val="18"/>
                <w:szCs w:val="18"/>
              </w:rPr>
              <w:t xml:space="preserve">Support of multiple per-UE (or per-FR) measurement gap patterns with at least one per-UE (or per-FR) Pre-MG. Details in </w:t>
            </w:r>
            <w:r>
              <w:rPr>
                <w:rStyle w:val="normaltextrun"/>
                <w:rFonts w:ascii="Arial" w:hAnsi="Arial" w:cs="Arial" w:hint="eastAsia"/>
                <w:sz w:val="18"/>
                <w:szCs w:val="18"/>
              </w:rPr>
              <w:t>C</w:t>
            </w:r>
            <w:r>
              <w:rPr>
                <w:rStyle w:val="normaltextrun"/>
                <w:rFonts w:ascii="Arial" w:hAnsi="Arial" w:cs="Arial"/>
                <w:sz w:val="18"/>
                <w:szCs w:val="18"/>
              </w:rPr>
              <w:t xml:space="preserve">lause </w:t>
            </w:r>
            <w:r>
              <w:rPr>
                <w:rStyle w:val="normaltextrun"/>
                <w:rFonts w:ascii="Arial" w:hAnsi="Arial" w:cs="Arial" w:hint="eastAsia"/>
                <w:sz w:val="18"/>
                <w:szCs w:val="18"/>
              </w:rPr>
              <w:t>[</w:t>
            </w:r>
            <w:r>
              <w:rPr>
                <w:rStyle w:val="normaltextrun"/>
                <w:rFonts w:ascii="Arial" w:hAnsi="Arial" w:cs="Arial"/>
                <w:sz w:val="18"/>
                <w:szCs w:val="18"/>
              </w:rPr>
              <w:t>9.1.x.2</w:t>
            </w:r>
            <w:r>
              <w:rPr>
                <w:rStyle w:val="normaltextrun"/>
                <w:rFonts w:ascii="Arial" w:hAnsi="Arial" w:cs="Arial" w:hint="eastAsia"/>
                <w:sz w:val="18"/>
                <w:szCs w:val="18"/>
              </w:rPr>
              <w:t>]</w:t>
            </w:r>
            <w:r>
              <w:rPr>
                <w:rStyle w:val="normaltextrun"/>
                <w:rFonts w:ascii="Arial" w:hAnsi="Arial" w:cs="Arial"/>
                <w:sz w:val="18"/>
                <w:szCs w:val="18"/>
              </w:rPr>
              <w:t xml:space="preserve"> of TS 38.133.</w:t>
            </w:r>
            <w:r>
              <w:rPr>
                <w:rStyle w:val="eop"/>
                <w:rFonts w:ascii="Arial" w:hAnsi="Arial" w:cs="Arial"/>
                <w:sz w:val="18"/>
                <w:szCs w:val="18"/>
              </w:rPr>
              <w:t> </w:t>
            </w:r>
          </w:p>
          <w:p w14:paraId="454DC4B1" w14:textId="77777777" w:rsidR="00046792" w:rsidRDefault="00046792" w:rsidP="000E3DD5">
            <w:pPr>
              <w:pStyle w:val="paragraph"/>
              <w:spacing w:before="0" w:beforeAutospacing="0" w:after="0" w:afterAutospacing="0"/>
              <w:textAlignment w:val="baseline"/>
              <w:rPr>
                <w:rStyle w:val="eop"/>
                <w:rFonts w:ascii="Arial" w:hAnsi="Arial" w:cs="Arial"/>
                <w:sz w:val="18"/>
                <w:szCs w:val="18"/>
              </w:rPr>
            </w:pPr>
          </w:p>
          <w:p w14:paraId="6F0C7C70" w14:textId="64934256" w:rsidR="00046792" w:rsidRDefault="00046792" w:rsidP="000E3DD5">
            <w:pPr>
              <w:pStyle w:val="paragraph"/>
              <w:spacing w:before="0" w:beforeAutospacing="0" w:after="0" w:afterAutospacing="0"/>
              <w:textAlignment w:val="baseline"/>
              <w:rPr>
                <w:rFonts w:ascii="Segoe UI" w:hAnsi="Segoe UI" w:cs="Segoe UI"/>
                <w:sz w:val="18"/>
                <w:szCs w:val="18"/>
              </w:rPr>
            </w:pPr>
            <w:r>
              <w:rPr>
                <w:rFonts w:ascii="Arial" w:hAnsi="Arial" w:cs="Arial" w:hint="eastAsia"/>
                <w:sz w:val="18"/>
                <w:szCs w:val="18"/>
              </w:rPr>
              <w:t>S</w:t>
            </w:r>
            <w:r>
              <w:rPr>
                <w:rFonts w:ascii="Arial" w:hAnsi="Arial" w:cs="Arial"/>
                <w:sz w:val="18"/>
                <w:szCs w:val="18"/>
              </w:rPr>
              <w:t>upport configurations of two Pre-MG with simultaneous activation/deactivation in the same FR.</w:t>
            </w:r>
          </w:p>
          <w:p w14:paraId="51F4857E" w14:textId="77777777" w:rsidR="00785419" w:rsidRDefault="00785419" w:rsidP="000E3DD5">
            <w:pPr>
              <w:rPr>
                <w:rFonts w:ascii="Arial" w:eastAsiaTheme="minorEastAsia" w:hAnsi="Arial" w:cs="Arial"/>
                <w:sz w:val="18"/>
                <w:szCs w:val="18"/>
              </w:rPr>
            </w:pPr>
          </w:p>
          <w:p w14:paraId="39326A03" w14:textId="2CB21109" w:rsidR="00046792" w:rsidRDefault="00046792" w:rsidP="000E3DD5">
            <w:pPr>
              <w:rPr>
                <w:rFonts w:ascii="Arial" w:eastAsiaTheme="minorEastAsia" w:hAnsi="Arial" w:cs="Arial"/>
                <w:sz w:val="18"/>
                <w:szCs w:val="18"/>
              </w:rPr>
            </w:pPr>
            <w:r>
              <w:rPr>
                <w:rFonts w:ascii="Arial" w:eastAsia="PMingLiU" w:hAnsi="Arial" w:cs="Arial"/>
                <w:sz w:val="18"/>
                <w:szCs w:val="18"/>
                <w:lang w:eastAsia="zh-TW"/>
              </w:rPr>
              <w:t>Support RRM requirements for handling dynamic collisions between a Pre-MG and another measurement gap or Pre-MG</w:t>
            </w:r>
          </w:p>
        </w:tc>
        <w:tc>
          <w:tcPr>
            <w:tcW w:w="0" w:type="auto"/>
            <w:shd w:val="clear" w:color="auto" w:fill="auto"/>
          </w:tcPr>
          <w:p w14:paraId="5E19B587" w14:textId="77777777" w:rsidR="00785419" w:rsidRDefault="00785419" w:rsidP="000E3DD5">
            <w:pPr>
              <w:keepNext/>
              <w:keepLines/>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19-3-x</w:t>
            </w:r>
            <w:r>
              <w:rPr>
                <w:rStyle w:val="eop"/>
                <w:rFonts w:ascii="Arial" w:hAnsi="Arial" w:cs="Arial"/>
                <w:color w:val="000000"/>
                <w:sz w:val="18"/>
                <w:szCs w:val="18"/>
                <w:shd w:val="clear" w:color="auto" w:fill="FFFFFF"/>
              </w:rPr>
              <w:t xml:space="preserve"> and </w:t>
            </w:r>
            <w:r>
              <w:rPr>
                <w:rStyle w:val="normaltextrun"/>
                <w:rFonts w:ascii="Arial" w:hAnsi="Arial" w:cs="Arial"/>
                <w:color w:val="000000"/>
                <w:sz w:val="18"/>
                <w:szCs w:val="18"/>
                <w:shd w:val="clear" w:color="auto" w:fill="FFFFFF"/>
              </w:rPr>
              <w:t>19-2</w:t>
            </w:r>
          </w:p>
          <w:p w14:paraId="1B55DDFA" w14:textId="77777777" w:rsidR="00785419" w:rsidRDefault="00785419" w:rsidP="000E3DD5">
            <w:pPr>
              <w:keepNext/>
              <w:keepLines/>
              <w:rPr>
                <w:rFonts w:ascii="Arial" w:eastAsia="PMingLiU" w:hAnsi="Arial" w:cs="Arial"/>
                <w:sz w:val="18"/>
                <w:szCs w:val="18"/>
                <w:lang w:eastAsia="zh-TW"/>
              </w:rPr>
            </w:pPr>
            <w:r w:rsidRPr="00764D83">
              <w:rPr>
                <w:rStyle w:val="normaltextrun"/>
                <w:rFonts w:ascii="Arial" w:eastAsia="PMingLiU" w:hAnsi="Arial" w:cs="Arial"/>
                <w:sz w:val="18"/>
                <w:szCs w:val="18"/>
                <w:lang w:eastAsia="zh-TW"/>
              </w:rPr>
              <w:t xml:space="preserve">x = 1 or 2 </w:t>
            </w:r>
          </w:p>
        </w:tc>
        <w:tc>
          <w:tcPr>
            <w:tcW w:w="0" w:type="auto"/>
            <w:shd w:val="clear" w:color="auto" w:fill="auto"/>
          </w:tcPr>
          <w:p w14:paraId="483182CE" w14:textId="77777777" w:rsidR="00785419" w:rsidRDefault="00785419" w:rsidP="000E3DD5">
            <w:pPr>
              <w:keepNext/>
              <w:keepLines/>
              <w:rPr>
                <w:rFonts w:ascii="Arial" w:eastAsia="PMingLiU" w:hAnsi="Arial" w:cs="Arial"/>
                <w:sz w:val="18"/>
                <w:szCs w:val="18"/>
                <w:lang w:eastAsia="zh-TW"/>
              </w:rPr>
            </w:pPr>
            <w:r>
              <w:rPr>
                <w:rFonts w:ascii="Arial" w:eastAsia="PMingLiU" w:hAnsi="Arial" w:cs="Arial" w:hint="eastAsia"/>
                <w:sz w:val="18"/>
                <w:szCs w:val="18"/>
                <w:lang w:eastAsia="zh-TW"/>
              </w:rPr>
              <w:t>Y</w:t>
            </w:r>
            <w:r>
              <w:rPr>
                <w:rFonts w:ascii="Arial" w:eastAsia="PMingLiU" w:hAnsi="Arial" w:cs="Arial"/>
                <w:sz w:val="18"/>
                <w:szCs w:val="18"/>
                <w:lang w:eastAsia="zh-TW"/>
              </w:rPr>
              <w:t>es</w:t>
            </w:r>
          </w:p>
        </w:tc>
        <w:tc>
          <w:tcPr>
            <w:tcW w:w="0" w:type="auto"/>
            <w:shd w:val="clear" w:color="auto" w:fill="auto"/>
          </w:tcPr>
          <w:p w14:paraId="2E740183" w14:textId="77777777" w:rsidR="00785419" w:rsidRDefault="00785419" w:rsidP="000E3DD5">
            <w:pPr>
              <w:keepNext/>
              <w:keepLines/>
              <w:rPr>
                <w:rFonts w:ascii="Arial" w:eastAsia="PMingLiU" w:hAnsi="Arial" w:cs="Arial"/>
                <w:sz w:val="18"/>
                <w:szCs w:val="18"/>
                <w:lang w:eastAsia="zh-TW"/>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0" w:type="auto"/>
          </w:tcPr>
          <w:p w14:paraId="601934DC" w14:textId="77777777" w:rsidR="00785419" w:rsidRDefault="00785419" w:rsidP="000E3DD5">
            <w:pPr>
              <w:keepNext/>
              <w:keepLines/>
              <w:rPr>
                <w:rFonts w:ascii="Arial" w:eastAsia="PMingLiU" w:hAnsi="Arial" w:cs="Arial"/>
                <w:sz w:val="18"/>
                <w:szCs w:val="18"/>
                <w:lang w:eastAsia="zh-TW"/>
              </w:rPr>
            </w:pPr>
            <w:r>
              <w:rPr>
                <w:rFonts w:ascii="Arial" w:eastAsia="PMingLiU" w:hAnsi="Arial" w:cs="Arial"/>
                <w:sz w:val="18"/>
                <w:szCs w:val="18"/>
                <w:lang w:eastAsia="zh-TW"/>
              </w:rPr>
              <w:t>UE behaviour is undefined if the network configures concurrent MGs where at least one of the gaps is a Pre-MG</w:t>
            </w:r>
          </w:p>
          <w:p w14:paraId="270D9CF5" w14:textId="77777777" w:rsidR="000F5FC8" w:rsidRDefault="000F5FC8" w:rsidP="000E3DD5">
            <w:pPr>
              <w:keepNext/>
              <w:keepLines/>
              <w:rPr>
                <w:rFonts w:ascii="Arial" w:eastAsia="PMingLiU" w:hAnsi="Arial" w:cs="Arial"/>
                <w:sz w:val="18"/>
                <w:szCs w:val="18"/>
                <w:lang w:eastAsia="zh-TW"/>
              </w:rPr>
            </w:pPr>
          </w:p>
          <w:p w14:paraId="18F8D9C3" w14:textId="77777777" w:rsidR="000F5FC8" w:rsidRDefault="000F5FC8" w:rsidP="000E3DD5">
            <w:pPr>
              <w:keepNext/>
              <w:keepLines/>
              <w:rPr>
                <w:rFonts w:ascii="Arial" w:eastAsia="PMingLiU" w:hAnsi="Arial" w:cs="Arial"/>
                <w:sz w:val="18"/>
                <w:szCs w:val="18"/>
                <w:lang w:eastAsia="zh-TW"/>
              </w:rPr>
            </w:pPr>
            <w:r>
              <w:rPr>
                <w:rFonts w:ascii="Arial" w:eastAsia="PMingLiU" w:hAnsi="Arial" w:cs="Arial"/>
                <w:sz w:val="18"/>
                <w:szCs w:val="18"/>
                <w:lang w:eastAsia="zh-TW"/>
              </w:rPr>
              <w:t>UE activation/deactivation time for simultaneous Pre-MG is undefined</w:t>
            </w:r>
          </w:p>
          <w:p w14:paraId="6FA21330" w14:textId="77777777" w:rsidR="000F5FC8" w:rsidRDefault="000F5FC8" w:rsidP="000E3DD5">
            <w:pPr>
              <w:keepNext/>
              <w:keepLines/>
              <w:rPr>
                <w:rFonts w:ascii="Arial" w:eastAsia="PMingLiU" w:hAnsi="Arial" w:cs="Arial"/>
                <w:sz w:val="18"/>
                <w:szCs w:val="18"/>
                <w:lang w:eastAsia="zh-TW"/>
              </w:rPr>
            </w:pPr>
          </w:p>
          <w:p w14:paraId="336ACEEA" w14:textId="37C6FE57" w:rsidR="000F5FC8" w:rsidRDefault="000F5FC8" w:rsidP="000E3DD5">
            <w:pPr>
              <w:keepNext/>
              <w:keepLines/>
              <w:rPr>
                <w:rFonts w:ascii="Arial" w:eastAsia="PMingLiU" w:hAnsi="Arial" w:cs="Arial"/>
                <w:sz w:val="18"/>
                <w:szCs w:val="18"/>
                <w:lang w:eastAsia="zh-TW"/>
              </w:rPr>
            </w:pPr>
            <w:r w:rsidRPr="00841B0E">
              <w:rPr>
                <w:rFonts w:ascii="Arial" w:eastAsia="PMingLiU" w:hAnsi="Arial" w:cs="Arial"/>
                <w:sz w:val="18"/>
                <w:szCs w:val="18"/>
                <w:lang w:eastAsia="zh-TW"/>
              </w:rPr>
              <w:t>UE is not expected to meet RRM requirements for dynamic collisions</w:t>
            </w:r>
          </w:p>
        </w:tc>
        <w:tc>
          <w:tcPr>
            <w:tcW w:w="0" w:type="auto"/>
            <w:shd w:val="clear" w:color="auto" w:fill="auto"/>
          </w:tcPr>
          <w:p w14:paraId="2390B60F" w14:textId="77777777" w:rsidR="00785419" w:rsidRDefault="00785419" w:rsidP="000E3DD5">
            <w:pPr>
              <w:keepNext/>
              <w:keepLines/>
              <w:rPr>
                <w:rFonts w:ascii="Arial" w:hAnsi="Arial" w:cs="Arial"/>
                <w:sz w:val="18"/>
                <w:szCs w:val="18"/>
              </w:rPr>
            </w:pPr>
            <w:r>
              <w:rPr>
                <w:rFonts w:ascii="Arial" w:eastAsia="PMingLiU" w:hAnsi="Arial" w:cs="Arial"/>
                <w:sz w:val="18"/>
                <w:szCs w:val="18"/>
                <w:lang w:eastAsia="zh-TW"/>
              </w:rPr>
              <w:t>Per UE</w:t>
            </w:r>
          </w:p>
        </w:tc>
        <w:tc>
          <w:tcPr>
            <w:tcW w:w="0" w:type="auto"/>
            <w:shd w:val="clear" w:color="auto" w:fill="auto"/>
          </w:tcPr>
          <w:p w14:paraId="01A52922" w14:textId="77777777" w:rsidR="00785419" w:rsidRDefault="00785419" w:rsidP="000E3DD5">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0" w:type="auto"/>
            <w:shd w:val="clear" w:color="auto" w:fill="auto"/>
          </w:tcPr>
          <w:p w14:paraId="38279BFF" w14:textId="77777777" w:rsidR="00785419" w:rsidRDefault="00785419" w:rsidP="000E3DD5">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0" w:type="auto"/>
          </w:tcPr>
          <w:p w14:paraId="62986AA4" w14:textId="77777777" w:rsidR="00785419" w:rsidRDefault="00785419" w:rsidP="000E3DD5">
            <w:pPr>
              <w:keepNext/>
              <w:keepLines/>
              <w:rPr>
                <w:rFonts w:ascii="Arial" w:hAnsi="Arial" w:cs="Arial"/>
                <w:sz w:val="18"/>
                <w:szCs w:val="18"/>
              </w:rPr>
            </w:pPr>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
        </w:tc>
        <w:tc>
          <w:tcPr>
            <w:tcW w:w="0" w:type="auto"/>
            <w:shd w:val="clear" w:color="auto" w:fill="auto"/>
          </w:tcPr>
          <w:p w14:paraId="0C3FF531" w14:textId="77777777" w:rsidR="00785419" w:rsidRDefault="00785419" w:rsidP="000E3DD5">
            <w:pPr>
              <w:keepNext/>
              <w:keepLines/>
              <w:rPr>
                <w:rFonts w:ascii="Arial" w:hAnsi="Arial" w:cs="Arial"/>
                <w:sz w:val="18"/>
                <w:szCs w:val="18"/>
              </w:rPr>
            </w:pPr>
          </w:p>
        </w:tc>
        <w:tc>
          <w:tcPr>
            <w:tcW w:w="0" w:type="auto"/>
            <w:shd w:val="clear" w:color="auto" w:fill="auto"/>
          </w:tcPr>
          <w:p w14:paraId="0CAE0397" w14:textId="77777777" w:rsidR="00785419" w:rsidRDefault="00785419" w:rsidP="000E3DD5">
            <w:pPr>
              <w:keepNext/>
              <w:keepLines/>
              <w:rPr>
                <w:rFonts w:ascii="Arial" w:hAnsi="Arial" w:cs="Arial"/>
                <w:sz w:val="18"/>
                <w:szCs w:val="18"/>
              </w:rPr>
            </w:pPr>
            <w:r>
              <w:rPr>
                <w:rStyle w:val="normaltextrun"/>
                <w:rFonts w:ascii="Arial" w:hAnsi="Arial" w:cs="Arial"/>
                <w:color w:val="000000"/>
                <w:sz w:val="18"/>
                <w:szCs w:val="18"/>
                <w:shd w:val="clear" w:color="auto" w:fill="FFFFFF"/>
              </w:rPr>
              <w:t>Optional with capability signalling</w:t>
            </w:r>
            <w:r>
              <w:rPr>
                <w:rStyle w:val="eop"/>
                <w:rFonts w:ascii="Arial" w:hAnsi="Arial" w:cs="Arial"/>
                <w:color w:val="000000"/>
                <w:sz w:val="18"/>
                <w:szCs w:val="18"/>
                <w:shd w:val="clear" w:color="auto" w:fill="FFFFFF"/>
              </w:rPr>
              <w:t> </w:t>
            </w:r>
          </w:p>
        </w:tc>
      </w:tr>
    </w:tbl>
    <w:p w14:paraId="3EE2AECB" w14:textId="77777777" w:rsidR="00785419" w:rsidRPr="003C12E0" w:rsidRDefault="00785419" w:rsidP="003C12E0">
      <w:pPr>
        <w:rPr>
          <w:rFonts w:eastAsiaTheme="minorEastAsia" w:cs="v4.2.0"/>
          <w:sz w:val="22"/>
          <w:szCs w:val="22"/>
        </w:rPr>
      </w:pPr>
    </w:p>
    <w:p w14:paraId="3849001A" w14:textId="3460E50F" w:rsidR="007241CC" w:rsidRPr="003D16A5" w:rsidRDefault="007241CC" w:rsidP="007241CC">
      <w:pPr>
        <w:rPr>
          <w:b/>
          <w:u w:val="single"/>
        </w:rPr>
      </w:pPr>
      <w:r w:rsidRPr="007241CC">
        <w:rPr>
          <w:b/>
          <w:u w:val="single"/>
        </w:rPr>
        <w:lastRenderedPageBreak/>
        <w:t>Case 2 requirements (NCSG and concurrent MG)</w:t>
      </w:r>
    </w:p>
    <w:p w14:paraId="27B2FA18" w14:textId="77777777" w:rsidR="00A92292" w:rsidRPr="00AB25C5" w:rsidRDefault="00A92292" w:rsidP="00A92292">
      <w:pPr>
        <w:jc w:val="both"/>
        <w:rPr>
          <w:rFonts w:eastAsiaTheme="minorEastAsia" w:cs="v4.2.0"/>
          <w:i/>
          <w:sz w:val="22"/>
          <w:szCs w:val="22"/>
        </w:rPr>
      </w:pPr>
      <w:r w:rsidRPr="00AB25C5">
        <w:rPr>
          <w:rFonts w:eastAsiaTheme="minorEastAsia" w:cs="v4.2.0" w:hint="eastAsia"/>
          <w:i/>
          <w:sz w:val="22"/>
          <w:szCs w:val="22"/>
        </w:rPr>
        <w:t>S</w:t>
      </w:r>
      <w:r w:rsidRPr="00AB25C5">
        <w:rPr>
          <w:rFonts w:eastAsiaTheme="minorEastAsia" w:cs="v4.2.0"/>
          <w:i/>
          <w:sz w:val="22"/>
          <w:szCs w:val="22"/>
        </w:rPr>
        <w:t>tatus in the WF [1]</w:t>
      </w:r>
      <w:r w:rsidRPr="00AB25C5">
        <w:rPr>
          <w:rFonts w:eastAsiaTheme="minorEastAsia" w:cs="v4.2.0" w:hint="eastAsia"/>
          <w:i/>
          <w:sz w:val="22"/>
          <w:szCs w:val="22"/>
        </w:rPr>
        <w:t>:</w:t>
      </w:r>
    </w:p>
    <w:tbl>
      <w:tblPr>
        <w:tblStyle w:val="aff"/>
        <w:tblW w:w="9747" w:type="dxa"/>
        <w:tblInd w:w="-5" w:type="dxa"/>
        <w:tblLook w:val="04A0" w:firstRow="1" w:lastRow="0" w:firstColumn="1" w:lastColumn="0" w:noHBand="0" w:noVBand="1"/>
      </w:tblPr>
      <w:tblGrid>
        <w:gridCol w:w="14283"/>
      </w:tblGrid>
      <w:tr w:rsidR="00A92292" w:rsidRPr="00BB42CE" w14:paraId="37D8C6EB" w14:textId="77777777" w:rsidTr="000E3DD5">
        <w:tc>
          <w:tcPr>
            <w:tcW w:w="9747" w:type="dxa"/>
          </w:tcPr>
          <w:p w14:paraId="183121A5" w14:textId="77777777" w:rsidR="00A92292" w:rsidRPr="002F18BF" w:rsidRDefault="00A92292" w:rsidP="000E3DD5">
            <w:pPr>
              <w:rPr>
                <w:sz w:val="20"/>
                <w:szCs w:val="20"/>
                <w:lang w:val="sv-SE"/>
              </w:rPr>
            </w:pPr>
            <w:r w:rsidRPr="002F18BF">
              <w:rPr>
                <w:b/>
                <w:color w:val="0070C0"/>
                <w:sz w:val="20"/>
                <w:szCs w:val="20"/>
                <w:u w:val="single"/>
                <w:lang w:eastAsia="ko-KR"/>
              </w:rPr>
              <w:t>Issue 3-3-1: [Case 2] R18 NR UE features</w:t>
            </w:r>
            <w:r w:rsidRPr="002F18BF">
              <w:rPr>
                <w:b/>
                <w:bCs/>
                <w:color w:val="C00000"/>
                <w:sz w:val="20"/>
                <w:szCs w:val="20"/>
                <w:u w:val="single"/>
                <w:lang w:eastAsia="ko-KR"/>
              </w:rPr>
              <w:t xml:space="preserve"> </w:t>
            </w:r>
            <w:r w:rsidRPr="002F18BF">
              <w:rPr>
                <w:b/>
                <w:bCs/>
                <w:color w:val="0070C0"/>
                <w:sz w:val="20"/>
                <w:szCs w:val="20"/>
                <w:u w:val="single"/>
                <w:lang w:eastAsia="ko-KR"/>
              </w:rPr>
              <w:t>(</w:t>
            </w:r>
            <w:r w:rsidRPr="002F18BF">
              <w:rPr>
                <w:b/>
                <w:bCs/>
                <w:color w:val="C00000"/>
                <w:sz w:val="20"/>
                <w:szCs w:val="20"/>
                <w:u w:val="single"/>
                <w:lang w:eastAsia="ko-KR"/>
              </w:rPr>
              <w:t>Concurrent gap with NCSG</w:t>
            </w:r>
            <w:r w:rsidRPr="002F18BF">
              <w:rPr>
                <w:b/>
                <w:bCs/>
                <w:color w:val="0070C0"/>
                <w:sz w:val="20"/>
                <w:szCs w:val="20"/>
                <w:u w:val="single"/>
                <w:lang w:eastAsia="ko-KR"/>
              </w:rPr>
              <w:t>):</w:t>
            </w:r>
          </w:p>
          <w:p w14:paraId="2FE46FE3" w14:textId="77777777" w:rsidR="00A92292" w:rsidRPr="002F18BF" w:rsidRDefault="00A92292" w:rsidP="000E3DD5">
            <w:pPr>
              <w:rPr>
                <w:sz w:val="20"/>
                <w:szCs w:val="20"/>
                <w:lang w:val="sv-SE"/>
              </w:rPr>
            </w:pPr>
            <w:r w:rsidRPr="002F18BF">
              <w:rPr>
                <w:b/>
                <w:color w:val="0070C0"/>
                <w:sz w:val="20"/>
                <w:szCs w:val="20"/>
                <w:u w:val="single"/>
                <w:lang w:eastAsia="ko-KR"/>
              </w:rPr>
              <w:t>Issue 3-3-2: [Case 2] R18 NR UE features</w:t>
            </w:r>
            <w:r w:rsidRPr="002F18BF">
              <w:rPr>
                <w:b/>
                <w:bCs/>
                <w:color w:val="C00000"/>
                <w:sz w:val="20"/>
                <w:szCs w:val="20"/>
                <w:u w:val="single"/>
                <w:lang w:eastAsia="ko-KR"/>
              </w:rPr>
              <w:t xml:space="preserve"> </w:t>
            </w:r>
            <w:r w:rsidRPr="002F18BF">
              <w:rPr>
                <w:b/>
                <w:bCs/>
                <w:color w:val="0070C0"/>
                <w:sz w:val="20"/>
                <w:szCs w:val="20"/>
                <w:u w:val="single"/>
                <w:lang w:eastAsia="ko-KR"/>
              </w:rPr>
              <w:t>(</w:t>
            </w:r>
            <w:r w:rsidRPr="002F18BF">
              <w:rPr>
                <w:b/>
                <w:bCs/>
                <w:color w:val="C00000"/>
                <w:sz w:val="20"/>
                <w:szCs w:val="20"/>
                <w:u w:val="single"/>
                <w:lang w:eastAsia="ko-KR"/>
              </w:rPr>
              <w:t>2 NCSG configuration</w:t>
            </w:r>
            <w:r w:rsidRPr="002F18BF">
              <w:rPr>
                <w:b/>
                <w:bCs/>
                <w:color w:val="0070C0"/>
                <w:sz w:val="20"/>
                <w:szCs w:val="20"/>
                <w:u w:val="single"/>
                <w:lang w:eastAsia="ko-KR"/>
              </w:rPr>
              <w:t>):</w:t>
            </w:r>
            <w:r w:rsidRPr="002F18BF">
              <w:rPr>
                <w:sz w:val="20"/>
                <w:szCs w:val="20"/>
                <w:lang w:val="sv-SE"/>
              </w:rPr>
              <w:t xml:space="preserve"> </w:t>
            </w:r>
          </w:p>
          <w:p w14:paraId="69A5331A" w14:textId="77777777" w:rsidR="00A92292" w:rsidRPr="002F18BF" w:rsidRDefault="00A92292" w:rsidP="000E3DD5">
            <w:pPr>
              <w:rPr>
                <w:sz w:val="20"/>
                <w:szCs w:val="20"/>
              </w:rPr>
            </w:pPr>
          </w:p>
          <w:p w14:paraId="01A64BE8" w14:textId="77777777" w:rsidR="00A92292" w:rsidRPr="002F18BF" w:rsidRDefault="00A92292" w:rsidP="000E3DD5">
            <w:pPr>
              <w:rPr>
                <w:sz w:val="20"/>
                <w:szCs w:val="20"/>
              </w:rPr>
            </w:pPr>
            <w:r w:rsidRPr="002F18BF">
              <w:rPr>
                <w:sz w:val="20"/>
                <w:szCs w:val="20"/>
              </w:rPr>
              <w:t>&lt;</w:t>
            </w:r>
            <w:r w:rsidRPr="002F18BF">
              <w:rPr>
                <w:b/>
                <w:bCs/>
                <w:sz w:val="20"/>
                <w:szCs w:val="20"/>
              </w:rPr>
              <w:t>Way Forward</w:t>
            </w:r>
            <w:r w:rsidRPr="002F18BF">
              <w:rPr>
                <w:sz w:val="20"/>
                <w:szCs w:val="20"/>
              </w:rPr>
              <w:t>&gt;</w:t>
            </w:r>
          </w:p>
          <w:p w14:paraId="63BAC67D" w14:textId="77777777" w:rsidR="00A92292" w:rsidRPr="002F18BF" w:rsidRDefault="00A92292" w:rsidP="000E3DD5">
            <w:pPr>
              <w:rPr>
                <w:sz w:val="20"/>
                <w:szCs w:val="20"/>
              </w:rPr>
            </w:pPr>
            <w:r w:rsidRPr="002F18BF">
              <w:rPr>
                <w:sz w:val="20"/>
                <w:szCs w:val="20"/>
              </w:rPr>
              <w:t xml:space="preserve">Session Chair: </w:t>
            </w:r>
            <w:r w:rsidRPr="002F18BF">
              <w:rPr>
                <w:sz w:val="20"/>
                <w:szCs w:val="20"/>
              </w:rPr>
              <w:br/>
              <w:t>Define in total 3 capabilities for MG enh partl (including both case 1 and case 2), with the condition below. FFS Details.</w:t>
            </w:r>
            <w:r w:rsidRPr="002F18BF">
              <w:rPr>
                <w:sz w:val="20"/>
                <w:szCs w:val="20"/>
              </w:rPr>
              <w:br/>
              <w:t>For 32-5, the capability can be further discussed based on R17 progress. Before any agreement reached for Rel-17, 32-5 is not considered.</w:t>
            </w:r>
          </w:p>
          <w:p w14:paraId="0F5DA6FF" w14:textId="77777777" w:rsidR="00A92292" w:rsidRPr="002F18BF" w:rsidRDefault="00A92292" w:rsidP="000E3DD5">
            <w:pPr>
              <w:overflowPunct w:val="0"/>
              <w:autoSpaceDE w:val="0"/>
              <w:autoSpaceDN w:val="0"/>
              <w:adjustRightInd w:val="0"/>
              <w:textAlignment w:val="baseline"/>
              <w:rPr>
                <w:rFonts w:eastAsiaTheme="minorEastAsia"/>
                <w:sz w:val="20"/>
                <w:szCs w:val="20"/>
              </w:rPr>
            </w:pPr>
          </w:p>
          <w:tbl>
            <w:tblPr>
              <w:tblW w:w="14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591"/>
              <w:gridCol w:w="1037"/>
              <w:gridCol w:w="1108"/>
              <w:gridCol w:w="1045"/>
              <w:gridCol w:w="917"/>
              <w:gridCol w:w="941"/>
              <w:gridCol w:w="1156"/>
              <w:gridCol w:w="551"/>
              <w:gridCol w:w="1171"/>
              <w:gridCol w:w="1171"/>
              <w:gridCol w:w="1140"/>
              <w:gridCol w:w="534"/>
              <w:gridCol w:w="1562"/>
            </w:tblGrid>
            <w:tr w:rsidR="00A92292" w:rsidRPr="002F18BF" w14:paraId="14A5EB03" w14:textId="77777777" w:rsidTr="000E3DD5">
              <w:trPr>
                <w:trHeight w:val="24"/>
              </w:trPr>
              <w:tc>
                <w:tcPr>
                  <w:tcW w:w="748" w:type="dxa"/>
                  <w:tcBorders>
                    <w:top w:val="single" w:sz="4" w:space="0" w:color="auto"/>
                    <w:left w:val="single" w:sz="4" w:space="0" w:color="auto"/>
                    <w:bottom w:val="single" w:sz="4" w:space="0" w:color="auto"/>
                    <w:right w:val="single" w:sz="4" w:space="0" w:color="auto"/>
                  </w:tcBorders>
                  <w:hideMark/>
                </w:tcPr>
                <w:p w14:paraId="16DC2DB3" w14:textId="77777777" w:rsidR="00A92292" w:rsidRPr="002F18BF" w:rsidRDefault="00A92292"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hAnsi="Arial" w:cs="Arial"/>
                      <w:b/>
                      <w:color w:val="000000"/>
                      <w:sz w:val="18"/>
                      <w:szCs w:val="18"/>
                    </w:rPr>
                    <w:t>Features</w:t>
                  </w:r>
                </w:p>
              </w:tc>
              <w:tc>
                <w:tcPr>
                  <w:tcW w:w="470" w:type="dxa"/>
                  <w:tcBorders>
                    <w:top w:val="single" w:sz="4" w:space="0" w:color="auto"/>
                    <w:left w:val="single" w:sz="4" w:space="0" w:color="auto"/>
                    <w:bottom w:val="single" w:sz="4" w:space="0" w:color="auto"/>
                    <w:right w:val="single" w:sz="4" w:space="0" w:color="auto"/>
                  </w:tcBorders>
                  <w:hideMark/>
                </w:tcPr>
                <w:p w14:paraId="17D1F430" w14:textId="77777777" w:rsidR="00A92292" w:rsidRPr="002F18BF" w:rsidRDefault="00A92292"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hAnsi="Arial" w:cs="Arial"/>
                      <w:b/>
                      <w:color w:val="000000"/>
                      <w:sz w:val="18"/>
                      <w:szCs w:val="18"/>
                    </w:rPr>
                    <w:t>Index</w:t>
                  </w:r>
                </w:p>
              </w:tc>
              <w:tc>
                <w:tcPr>
                  <w:tcW w:w="1158" w:type="dxa"/>
                  <w:tcBorders>
                    <w:top w:val="single" w:sz="4" w:space="0" w:color="auto"/>
                    <w:left w:val="single" w:sz="4" w:space="0" w:color="auto"/>
                    <w:bottom w:val="single" w:sz="4" w:space="0" w:color="auto"/>
                    <w:right w:val="single" w:sz="4" w:space="0" w:color="auto"/>
                  </w:tcBorders>
                  <w:hideMark/>
                </w:tcPr>
                <w:p w14:paraId="6C9185D7" w14:textId="77777777" w:rsidR="00A92292" w:rsidRPr="002F18BF" w:rsidRDefault="00A92292"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hAnsi="Arial" w:cs="Arial"/>
                      <w:b/>
                      <w:color w:val="000000"/>
                      <w:sz w:val="18"/>
                      <w:szCs w:val="18"/>
                    </w:rPr>
                    <w:t>Feature group</w:t>
                  </w:r>
                </w:p>
              </w:tc>
              <w:tc>
                <w:tcPr>
                  <w:tcW w:w="2127" w:type="dxa"/>
                  <w:tcBorders>
                    <w:top w:val="single" w:sz="4" w:space="0" w:color="auto"/>
                    <w:left w:val="single" w:sz="4" w:space="0" w:color="auto"/>
                    <w:bottom w:val="single" w:sz="4" w:space="0" w:color="auto"/>
                    <w:right w:val="single" w:sz="4" w:space="0" w:color="auto"/>
                  </w:tcBorders>
                </w:tcPr>
                <w:p w14:paraId="25C86FFC" w14:textId="77777777" w:rsidR="00A92292" w:rsidRPr="002F18BF" w:rsidRDefault="00A92292"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hAnsi="Arial" w:cs="Arial"/>
                      <w:b/>
                      <w:color w:val="000000"/>
                      <w:sz w:val="18"/>
                      <w:szCs w:val="18"/>
                    </w:rPr>
                    <w:t>Components</w:t>
                  </w:r>
                </w:p>
                <w:p w14:paraId="157CD929" w14:textId="77777777" w:rsidR="00A92292" w:rsidRPr="002F18BF" w:rsidRDefault="00A92292" w:rsidP="000E3DD5">
                  <w:pPr>
                    <w:keepNext/>
                    <w:keepLines/>
                    <w:overflowPunct w:val="0"/>
                    <w:autoSpaceDE w:val="0"/>
                    <w:autoSpaceDN w:val="0"/>
                    <w:adjustRightInd w:val="0"/>
                    <w:jc w:val="center"/>
                    <w:textAlignment w:val="baseline"/>
                    <w:rPr>
                      <w:rFonts w:ascii="Arial" w:hAnsi="Arial" w:cs="Arial"/>
                      <w:b/>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71A3BFBA" w14:textId="77777777" w:rsidR="00A92292" w:rsidRPr="002F18BF" w:rsidRDefault="00A92292"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hAnsi="Arial" w:cs="Arial"/>
                      <w:b/>
                      <w:color w:val="000000"/>
                      <w:sz w:val="18"/>
                      <w:szCs w:val="18"/>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31FF2780" w14:textId="77777777" w:rsidR="00A92292" w:rsidRPr="002F18BF" w:rsidRDefault="00A92292"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hAnsi="Arial" w:cs="Arial"/>
                      <w:b/>
                      <w:color w:val="000000"/>
                      <w:sz w:val="18"/>
                      <w:szCs w:val="18"/>
                    </w:rPr>
                    <w:t>Need for the gNB to know if the feature is supported</w:t>
                  </w:r>
                </w:p>
              </w:tc>
              <w:tc>
                <w:tcPr>
                  <w:tcW w:w="1466" w:type="dxa"/>
                  <w:tcBorders>
                    <w:top w:val="single" w:sz="4" w:space="0" w:color="auto"/>
                    <w:left w:val="single" w:sz="4" w:space="0" w:color="auto"/>
                    <w:bottom w:val="single" w:sz="4" w:space="0" w:color="auto"/>
                    <w:right w:val="single" w:sz="4" w:space="0" w:color="auto"/>
                  </w:tcBorders>
                  <w:hideMark/>
                </w:tcPr>
                <w:p w14:paraId="249B26C1" w14:textId="77777777" w:rsidR="00A92292" w:rsidRPr="002F18BF" w:rsidRDefault="00A92292"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eastAsia="Gulim" w:hAnsi="Arial" w:cs="Arial"/>
                      <w:b/>
                      <w:color w:val="000000"/>
                      <w:sz w:val="18"/>
                      <w:szCs w:val="18"/>
                    </w:rPr>
                    <w:t xml:space="preserve">Applicable to </w:t>
                  </w:r>
                  <w:r w:rsidRPr="002F18BF">
                    <w:rPr>
                      <w:rFonts w:ascii="Arial" w:hAnsi="Arial" w:cs="Arial"/>
                      <w:b/>
                      <w:color w:val="000000"/>
                      <w:sz w:val="18"/>
                      <w:szCs w:val="18"/>
                    </w:rPr>
                    <w:t>the capability signalling exchange between UEs (V2X WI only)”.</w:t>
                  </w:r>
                </w:p>
              </w:tc>
              <w:tc>
                <w:tcPr>
                  <w:tcW w:w="1313" w:type="dxa"/>
                  <w:tcBorders>
                    <w:top w:val="single" w:sz="4" w:space="0" w:color="auto"/>
                    <w:left w:val="single" w:sz="4" w:space="0" w:color="auto"/>
                    <w:bottom w:val="single" w:sz="4" w:space="0" w:color="auto"/>
                    <w:right w:val="single" w:sz="4" w:space="0" w:color="auto"/>
                  </w:tcBorders>
                  <w:hideMark/>
                </w:tcPr>
                <w:p w14:paraId="6F2A7800" w14:textId="77777777" w:rsidR="00A92292" w:rsidRPr="002F18BF" w:rsidRDefault="00A92292" w:rsidP="000E3DD5">
                  <w:pPr>
                    <w:keepNext/>
                    <w:keepLines/>
                    <w:rPr>
                      <w:rFonts w:ascii="Arial" w:hAnsi="Arial" w:cs="Arial"/>
                      <w:b/>
                      <w:color w:val="000000"/>
                      <w:sz w:val="18"/>
                      <w:szCs w:val="18"/>
                    </w:rPr>
                  </w:pPr>
                  <w:r w:rsidRPr="002F18BF">
                    <w:rPr>
                      <w:rFonts w:ascii="Arial" w:hAnsi="Arial" w:cs="Arial"/>
                      <w:b/>
                      <w:color w:val="000000"/>
                      <w:sz w:val="18"/>
                      <w:szCs w:val="18"/>
                    </w:rPr>
                    <w:t>Consequence if the feature is not supported by the UE</w:t>
                  </w:r>
                </w:p>
              </w:tc>
              <w:tc>
                <w:tcPr>
                  <w:tcW w:w="751" w:type="dxa"/>
                  <w:tcBorders>
                    <w:top w:val="single" w:sz="4" w:space="0" w:color="auto"/>
                    <w:left w:val="single" w:sz="4" w:space="0" w:color="auto"/>
                    <w:bottom w:val="single" w:sz="4" w:space="0" w:color="auto"/>
                    <w:right w:val="single" w:sz="4" w:space="0" w:color="auto"/>
                  </w:tcBorders>
                  <w:hideMark/>
                </w:tcPr>
                <w:p w14:paraId="4B4A998D" w14:textId="77777777" w:rsidR="00A92292" w:rsidRPr="002F18BF" w:rsidRDefault="00A92292" w:rsidP="000E3DD5">
                  <w:pPr>
                    <w:keepNext/>
                    <w:keepLines/>
                    <w:rPr>
                      <w:rFonts w:ascii="Arial" w:hAnsi="Arial" w:cs="Arial"/>
                      <w:b/>
                      <w:color w:val="000000"/>
                      <w:sz w:val="18"/>
                      <w:szCs w:val="18"/>
                    </w:rPr>
                  </w:pPr>
                  <w:r w:rsidRPr="002F18BF">
                    <w:rPr>
                      <w:rFonts w:ascii="Arial" w:hAnsi="Arial" w:cs="Arial"/>
                      <w:b/>
                      <w:color w:val="000000"/>
                      <w:sz w:val="18"/>
                      <w:szCs w:val="18"/>
                    </w:rPr>
                    <w:t>Type</w:t>
                  </w:r>
                </w:p>
              </w:tc>
              <w:tc>
                <w:tcPr>
                  <w:tcW w:w="656" w:type="dxa"/>
                  <w:tcBorders>
                    <w:top w:val="single" w:sz="4" w:space="0" w:color="auto"/>
                    <w:left w:val="single" w:sz="4" w:space="0" w:color="auto"/>
                    <w:bottom w:val="single" w:sz="4" w:space="0" w:color="auto"/>
                    <w:right w:val="single" w:sz="4" w:space="0" w:color="auto"/>
                  </w:tcBorders>
                  <w:hideMark/>
                </w:tcPr>
                <w:p w14:paraId="07F19250" w14:textId="77777777" w:rsidR="00A92292" w:rsidRPr="002F18BF" w:rsidRDefault="00A92292"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hAnsi="Arial" w:cs="Arial"/>
                      <w:b/>
                      <w:color w:val="000000"/>
                      <w:sz w:val="18"/>
                      <w:szCs w:val="18"/>
                    </w:rPr>
                    <w:t>Need of FDD/TDD differentiation</w:t>
                  </w:r>
                </w:p>
              </w:tc>
              <w:tc>
                <w:tcPr>
                  <w:tcW w:w="917" w:type="dxa"/>
                  <w:tcBorders>
                    <w:top w:val="single" w:sz="4" w:space="0" w:color="auto"/>
                    <w:left w:val="single" w:sz="4" w:space="0" w:color="auto"/>
                    <w:bottom w:val="single" w:sz="4" w:space="0" w:color="auto"/>
                    <w:right w:val="single" w:sz="4" w:space="0" w:color="auto"/>
                  </w:tcBorders>
                  <w:hideMark/>
                </w:tcPr>
                <w:p w14:paraId="5986C39A" w14:textId="77777777" w:rsidR="00A92292" w:rsidRPr="002F18BF" w:rsidRDefault="00A92292"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hAnsi="Arial" w:cs="Arial"/>
                      <w:b/>
                      <w:color w:val="000000"/>
                      <w:sz w:val="18"/>
                      <w:szCs w:val="18"/>
                    </w:rPr>
                    <w:t>Need of FR1/FR2 differentiation</w:t>
                  </w:r>
                </w:p>
              </w:tc>
              <w:tc>
                <w:tcPr>
                  <w:tcW w:w="1417" w:type="dxa"/>
                  <w:tcBorders>
                    <w:top w:val="single" w:sz="4" w:space="0" w:color="auto"/>
                    <w:left w:val="single" w:sz="4" w:space="0" w:color="auto"/>
                    <w:bottom w:val="single" w:sz="4" w:space="0" w:color="auto"/>
                    <w:right w:val="single" w:sz="4" w:space="0" w:color="auto"/>
                  </w:tcBorders>
                  <w:hideMark/>
                </w:tcPr>
                <w:p w14:paraId="220AE229" w14:textId="77777777" w:rsidR="00A92292" w:rsidRPr="002F18BF" w:rsidRDefault="00A92292"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hAnsi="Arial" w:cs="Arial"/>
                      <w:b/>
                      <w:color w:val="000000"/>
                      <w:sz w:val="18"/>
                      <w:szCs w:val="18"/>
                    </w:rPr>
                    <w:t>Capability interpretation for mixture of FDD/TDD and/or FR1/FR2</w:t>
                  </w:r>
                </w:p>
              </w:tc>
              <w:tc>
                <w:tcPr>
                  <w:tcW w:w="690" w:type="dxa"/>
                  <w:tcBorders>
                    <w:top w:val="single" w:sz="4" w:space="0" w:color="auto"/>
                    <w:left w:val="single" w:sz="4" w:space="0" w:color="auto"/>
                    <w:bottom w:val="single" w:sz="4" w:space="0" w:color="auto"/>
                    <w:right w:val="single" w:sz="4" w:space="0" w:color="auto"/>
                  </w:tcBorders>
                  <w:hideMark/>
                </w:tcPr>
                <w:p w14:paraId="1692F200" w14:textId="77777777" w:rsidR="00A92292" w:rsidRPr="002F18BF" w:rsidRDefault="00A92292"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hAnsi="Arial" w:cs="Arial"/>
                      <w:b/>
                      <w:color w:val="000000"/>
                      <w:sz w:val="18"/>
                      <w:szCs w:val="18"/>
                    </w:rPr>
                    <w:t>Note</w:t>
                  </w:r>
                </w:p>
              </w:tc>
              <w:tc>
                <w:tcPr>
                  <w:tcW w:w="845" w:type="dxa"/>
                  <w:tcBorders>
                    <w:top w:val="single" w:sz="4" w:space="0" w:color="auto"/>
                    <w:left w:val="single" w:sz="4" w:space="0" w:color="auto"/>
                    <w:bottom w:val="single" w:sz="4" w:space="0" w:color="auto"/>
                    <w:right w:val="single" w:sz="4" w:space="0" w:color="auto"/>
                  </w:tcBorders>
                  <w:hideMark/>
                </w:tcPr>
                <w:p w14:paraId="1E5A98D5" w14:textId="77777777" w:rsidR="00A92292" w:rsidRPr="002F18BF" w:rsidRDefault="00A92292"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hAnsi="Arial" w:cs="Arial"/>
                      <w:b/>
                      <w:color w:val="000000"/>
                      <w:sz w:val="18"/>
                      <w:szCs w:val="18"/>
                    </w:rPr>
                    <w:t>Mandatory/Optional</w:t>
                  </w:r>
                </w:p>
              </w:tc>
            </w:tr>
            <w:tr w:rsidR="00A92292" w:rsidRPr="002F18BF" w14:paraId="60731A25" w14:textId="77777777" w:rsidTr="000E3DD5">
              <w:trPr>
                <w:trHeight w:val="226"/>
              </w:trPr>
              <w:tc>
                <w:tcPr>
                  <w:tcW w:w="748" w:type="dxa"/>
                  <w:tcBorders>
                    <w:top w:val="single" w:sz="4" w:space="0" w:color="auto"/>
                    <w:left w:val="single" w:sz="4" w:space="0" w:color="auto"/>
                    <w:bottom w:val="single" w:sz="4" w:space="0" w:color="auto"/>
                    <w:right w:val="single" w:sz="4" w:space="0" w:color="auto"/>
                  </w:tcBorders>
                </w:tcPr>
                <w:p w14:paraId="3C359E71" w14:textId="77777777" w:rsidR="00A92292" w:rsidRPr="002F18BF" w:rsidRDefault="00A92292" w:rsidP="000E3DD5">
                  <w:pPr>
                    <w:keepNext/>
                    <w:keepLines/>
                    <w:overflowPunct w:val="0"/>
                    <w:autoSpaceDE w:val="0"/>
                    <w:autoSpaceDN w:val="0"/>
                    <w:adjustRightInd w:val="0"/>
                    <w:textAlignment w:val="baseline"/>
                    <w:rPr>
                      <w:rFonts w:ascii="Arial" w:hAnsi="Arial" w:cs="Arial"/>
                      <w:sz w:val="18"/>
                      <w:szCs w:val="18"/>
                    </w:rPr>
                  </w:pPr>
                  <w:r w:rsidRPr="002F18BF">
                    <w:rPr>
                      <w:rFonts w:ascii="Arial" w:eastAsiaTheme="minorEastAsia" w:hAnsi="Arial" w:cs="Arial"/>
                      <w:color w:val="000000"/>
                      <w:sz w:val="18"/>
                      <w:szCs w:val="18"/>
                    </w:rPr>
                    <w:t>32. NR_MG_enh2</w:t>
                  </w:r>
                </w:p>
              </w:tc>
              <w:tc>
                <w:tcPr>
                  <w:tcW w:w="470" w:type="dxa"/>
                  <w:tcBorders>
                    <w:top w:val="single" w:sz="4" w:space="0" w:color="auto"/>
                    <w:left w:val="single" w:sz="4" w:space="0" w:color="auto"/>
                    <w:bottom w:val="single" w:sz="4" w:space="0" w:color="auto"/>
                    <w:right w:val="single" w:sz="4" w:space="0" w:color="auto"/>
                  </w:tcBorders>
                  <w:hideMark/>
                </w:tcPr>
                <w:p w14:paraId="700C3269" w14:textId="77777777" w:rsidR="00A92292" w:rsidRPr="002F18BF" w:rsidRDefault="00A92292" w:rsidP="000E3DD5">
                  <w:pPr>
                    <w:keepNext/>
                    <w:keepLines/>
                    <w:rPr>
                      <w:rFonts w:ascii="Arial" w:eastAsia="PMingLiU" w:hAnsi="Arial" w:cs="Arial"/>
                      <w:sz w:val="18"/>
                      <w:szCs w:val="18"/>
                      <w:lang w:eastAsia="zh-TW"/>
                    </w:rPr>
                  </w:pPr>
                  <w:r w:rsidRPr="002F18BF">
                    <w:rPr>
                      <w:rFonts w:ascii="Arial" w:eastAsia="PMingLiU" w:hAnsi="Arial" w:cs="Arial"/>
                      <w:sz w:val="18"/>
                      <w:szCs w:val="18"/>
                      <w:lang w:eastAsia="zh-TW"/>
                    </w:rPr>
                    <w:t>32-4</w:t>
                  </w:r>
                </w:p>
              </w:tc>
              <w:tc>
                <w:tcPr>
                  <w:tcW w:w="1158" w:type="dxa"/>
                  <w:tcBorders>
                    <w:top w:val="single" w:sz="4" w:space="0" w:color="auto"/>
                    <w:left w:val="single" w:sz="4" w:space="0" w:color="auto"/>
                    <w:bottom w:val="single" w:sz="4" w:space="0" w:color="auto"/>
                    <w:right w:val="single" w:sz="4" w:space="0" w:color="auto"/>
                  </w:tcBorders>
                  <w:hideMark/>
                </w:tcPr>
                <w:p w14:paraId="1EF6CC6D" w14:textId="77777777" w:rsidR="00A92292" w:rsidRPr="002F18BF" w:rsidRDefault="00A92292" w:rsidP="000E3DD5">
                  <w:pPr>
                    <w:keepNext/>
                    <w:keepLines/>
                    <w:rPr>
                      <w:rFonts w:ascii="Arial" w:eastAsia="PMingLiU" w:hAnsi="Arial" w:cs="Arial"/>
                      <w:sz w:val="18"/>
                      <w:szCs w:val="18"/>
                      <w:lang w:eastAsia="zh-TW"/>
                    </w:rPr>
                  </w:pPr>
                  <w:r w:rsidRPr="002F18BF">
                    <w:rPr>
                      <w:rFonts w:ascii="Arial" w:eastAsia="PMingLiU" w:hAnsi="Arial" w:cs="Arial"/>
                      <w:sz w:val="18"/>
                      <w:szCs w:val="18"/>
                      <w:lang w:eastAsia="zh-TW"/>
                    </w:rPr>
                    <w:t>Concurrent gaps with NCSG in a FR</w:t>
                  </w:r>
                </w:p>
              </w:tc>
              <w:tc>
                <w:tcPr>
                  <w:tcW w:w="2127" w:type="dxa"/>
                  <w:tcBorders>
                    <w:top w:val="single" w:sz="4" w:space="0" w:color="auto"/>
                    <w:left w:val="single" w:sz="4" w:space="0" w:color="auto"/>
                    <w:bottom w:val="single" w:sz="4" w:space="0" w:color="auto"/>
                    <w:right w:val="single" w:sz="4" w:space="0" w:color="auto"/>
                  </w:tcBorders>
                </w:tcPr>
                <w:p w14:paraId="7D0D22D2" w14:textId="77777777" w:rsidR="00A92292" w:rsidRPr="002F18BF" w:rsidRDefault="00A92292" w:rsidP="000E3DD5">
                  <w:pPr>
                    <w:pStyle w:val="paragraph"/>
                    <w:spacing w:before="0" w:beforeAutospacing="0" w:after="0" w:afterAutospacing="0"/>
                    <w:textAlignment w:val="baseline"/>
                    <w:rPr>
                      <w:rFonts w:ascii="Segoe UI" w:hAnsi="Segoe UI" w:cs="Segoe UI"/>
                      <w:sz w:val="18"/>
                      <w:szCs w:val="18"/>
                    </w:rPr>
                  </w:pPr>
                  <w:r w:rsidRPr="002F18BF">
                    <w:rPr>
                      <w:rStyle w:val="normaltextrun"/>
                      <w:rFonts w:ascii="Arial" w:hAnsi="Arial" w:cs="Arial"/>
                      <w:sz w:val="18"/>
                      <w:szCs w:val="18"/>
                    </w:rPr>
                    <w:t xml:space="preserve">Support of multiple per-UE (or per-FR) measurement gap patterns with at least one per-UE (or per-FR) NCSG. Details in clause [9.1.y.2] of </w:t>
                  </w:r>
                  <w:r w:rsidRPr="002F18BF">
                    <w:rPr>
                      <w:rStyle w:val="normaltextrun"/>
                      <w:rFonts w:ascii="Arial" w:hAnsi="Arial" w:cs="Arial"/>
                      <w:sz w:val="18"/>
                      <w:szCs w:val="18"/>
                    </w:rPr>
                    <w:lastRenderedPageBreak/>
                    <w:t>TS 38.133.</w:t>
                  </w:r>
                  <w:r w:rsidRPr="002F18BF">
                    <w:rPr>
                      <w:rStyle w:val="eop"/>
                      <w:rFonts w:ascii="Arial" w:hAnsi="Arial" w:cs="Arial"/>
                      <w:sz w:val="18"/>
                      <w:szCs w:val="18"/>
                    </w:rPr>
                    <w:t> </w:t>
                  </w:r>
                </w:p>
                <w:p w14:paraId="7BFDDF73" w14:textId="77777777" w:rsidR="00A92292" w:rsidRPr="002F18BF" w:rsidRDefault="00A92292" w:rsidP="000E3DD5">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55724712" w14:textId="77777777" w:rsidR="00A92292" w:rsidRPr="002F18BF" w:rsidRDefault="00A92292" w:rsidP="000E3DD5">
                  <w:pPr>
                    <w:keepNext/>
                    <w:keepLines/>
                    <w:rPr>
                      <w:rFonts w:ascii="Arial" w:hAnsi="Arial" w:cs="Arial"/>
                      <w:color w:val="000000"/>
                      <w:sz w:val="18"/>
                      <w:szCs w:val="18"/>
                      <w:shd w:val="clear" w:color="auto" w:fill="FFFFFF"/>
                    </w:rPr>
                  </w:pPr>
                  <w:r w:rsidRPr="002F18BF">
                    <w:rPr>
                      <w:rStyle w:val="normaltextrun"/>
                      <w:rFonts w:ascii="Arial" w:hAnsi="Arial" w:cs="Arial"/>
                      <w:color w:val="000000"/>
                      <w:sz w:val="18"/>
                      <w:szCs w:val="18"/>
                      <w:shd w:val="clear" w:color="auto" w:fill="FFFFFF"/>
                    </w:rPr>
                    <w:lastRenderedPageBreak/>
                    <w:t>19-1</w:t>
                  </w:r>
                  <w:r w:rsidRPr="002F18BF">
                    <w:rPr>
                      <w:rStyle w:val="eop"/>
                      <w:rFonts w:ascii="Arial" w:hAnsi="Arial" w:cs="Arial"/>
                      <w:color w:val="000000"/>
                      <w:sz w:val="18"/>
                      <w:szCs w:val="18"/>
                      <w:shd w:val="clear" w:color="auto" w:fill="FFFFFF"/>
                    </w:rPr>
                    <w:t xml:space="preserve"> and </w:t>
                  </w:r>
                  <w:r w:rsidRPr="002F18BF">
                    <w:rPr>
                      <w:rStyle w:val="normaltextrun"/>
                      <w:rFonts w:ascii="Arial" w:hAnsi="Arial" w:cs="Arial"/>
                      <w:color w:val="000000"/>
                      <w:sz w:val="18"/>
                      <w:szCs w:val="18"/>
                      <w:shd w:val="clear" w:color="auto" w:fill="FFFFFF"/>
                    </w:rPr>
                    <w:t>19-2</w:t>
                  </w:r>
                </w:p>
              </w:tc>
              <w:tc>
                <w:tcPr>
                  <w:tcW w:w="1134" w:type="dxa"/>
                  <w:tcBorders>
                    <w:top w:val="single" w:sz="4" w:space="0" w:color="auto"/>
                    <w:left w:val="single" w:sz="4" w:space="0" w:color="auto"/>
                    <w:bottom w:val="single" w:sz="4" w:space="0" w:color="auto"/>
                    <w:right w:val="single" w:sz="4" w:space="0" w:color="auto"/>
                  </w:tcBorders>
                  <w:hideMark/>
                </w:tcPr>
                <w:p w14:paraId="1C1D66F7" w14:textId="77777777" w:rsidR="00A92292" w:rsidRPr="002F18BF" w:rsidRDefault="00A92292" w:rsidP="000E3DD5">
                  <w:pPr>
                    <w:keepNext/>
                    <w:keepLines/>
                    <w:rPr>
                      <w:rFonts w:ascii="Arial" w:hAnsi="Arial" w:cs="Arial"/>
                      <w:sz w:val="18"/>
                      <w:szCs w:val="18"/>
                    </w:rPr>
                  </w:pPr>
                  <w:r w:rsidRPr="002F18BF">
                    <w:rPr>
                      <w:rFonts w:ascii="Arial" w:eastAsia="PMingLiU" w:hAnsi="Arial" w:cs="Arial"/>
                      <w:sz w:val="18"/>
                      <w:szCs w:val="18"/>
                      <w:lang w:eastAsia="zh-TW"/>
                    </w:rPr>
                    <w:t>Yes</w:t>
                  </w:r>
                </w:p>
              </w:tc>
              <w:tc>
                <w:tcPr>
                  <w:tcW w:w="1466" w:type="dxa"/>
                  <w:tcBorders>
                    <w:top w:val="single" w:sz="4" w:space="0" w:color="auto"/>
                    <w:left w:val="single" w:sz="4" w:space="0" w:color="auto"/>
                    <w:bottom w:val="single" w:sz="4" w:space="0" w:color="auto"/>
                    <w:right w:val="single" w:sz="4" w:space="0" w:color="auto"/>
                  </w:tcBorders>
                  <w:hideMark/>
                </w:tcPr>
                <w:p w14:paraId="2F03DB03" w14:textId="77777777" w:rsidR="00A92292" w:rsidRPr="002F18BF" w:rsidRDefault="00A92292" w:rsidP="000E3DD5">
                  <w:pPr>
                    <w:keepNext/>
                    <w:keepLines/>
                    <w:rPr>
                      <w:rFonts w:ascii="Arial" w:hAnsi="Arial" w:cs="Arial"/>
                      <w:sz w:val="18"/>
                      <w:szCs w:val="18"/>
                    </w:rPr>
                  </w:pPr>
                  <w:r w:rsidRPr="002F18BF">
                    <w:rPr>
                      <w:rFonts w:ascii="Arial" w:eastAsia="PMingLiU" w:hAnsi="Arial" w:cs="Arial"/>
                      <w:sz w:val="18"/>
                      <w:szCs w:val="18"/>
                      <w:lang w:eastAsia="zh-TW"/>
                    </w:rPr>
                    <w:t>No</w:t>
                  </w:r>
                </w:p>
              </w:tc>
              <w:tc>
                <w:tcPr>
                  <w:tcW w:w="1313" w:type="dxa"/>
                  <w:tcBorders>
                    <w:top w:val="single" w:sz="4" w:space="0" w:color="auto"/>
                    <w:left w:val="single" w:sz="4" w:space="0" w:color="auto"/>
                    <w:bottom w:val="single" w:sz="4" w:space="0" w:color="auto"/>
                    <w:right w:val="single" w:sz="4" w:space="0" w:color="auto"/>
                  </w:tcBorders>
                  <w:hideMark/>
                </w:tcPr>
                <w:p w14:paraId="41F5CE4B" w14:textId="77777777" w:rsidR="00A92292" w:rsidRPr="002F18BF" w:rsidRDefault="00A92292" w:rsidP="000E3DD5">
                  <w:pPr>
                    <w:keepNext/>
                    <w:keepLines/>
                    <w:rPr>
                      <w:rFonts w:ascii="Arial" w:hAnsi="Arial" w:cs="Arial"/>
                      <w:sz w:val="18"/>
                      <w:szCs w:val="18"/>
                    </w:rPr>
                  </w:pPr>
                  <w:r w:rsidRPr="002F18BF">
                    <w:rPr>
                      <w:rFonts w:ascii="Arial" w:eastAsia="PMingLiU" w:hAnsi="Arial" w:cs="Arial"/>
                      <w:sz w:val="18"/>
                      <w:szCs w:val="18"/>
                      <w:lang w:eastAsia="zh-TW"/>
                    </w:rPr>
                    <w:t>UE behaviour is undefined if the network configures concurrent MGs where at least one of the gaps is a NCSG</w:t>
                  </w:r>
                </w:p>
              </w:tc>
              <w:tc>
                <w:tcPr>
                  <w:tcW w:w="751" w:type="dxa"/>
                  <w:tcBorders>
                    <w:top w:val="single" w:sz="4" w:space="0" w:color="auto"/>
                    <w:left w:val="single" w:sz="4" w:space="0" w:color="auto"/>
                    <w:bottom w:val="single" w:sz="4" w:space="0" w:color="auto"/>
                    <w:right w:val="single" w:sz="4" w:space="0" w:color="auto"/>
                  </w:tcBorders>
                  <w:hideMark/>
                </w:tcPr>
                <w:p w14:paraId="0DF7E2AC" w14:textId="77777777" w:rsidR="00A92292" w:rsidRPr="002F18BF" w:rsidRDefault="00A92292" w:rsidP="000E3DD5">
                  <w:pPr>
                    <w:keepNext/>
                    <w:keepLines/>
                    <w:rPr>
                      <w:rFonts w:ascii="Arial" w:hAnsi="Arial" w:cs="Arial"/>
                      <w:sz w:val="18"/>
                      <w:szCs w:val="18"/>
                    </w:rPr>
                  </w:pPr>
                  <w:r w:rsidRPr="002F18BF">
                    <w:rPr>
                      <w:rFonts w:ascii="Arial" w:eastAsia="PMingLiU" w:hAnsi="Arial" w:cs="Arial"/>
                      <w:sz w:val="18"/>
                      <w:szCs w:val="18"/>
                      <w:lang w:eastAsia="zh-TW"/>
                    </w:rPr>
                    <w:t>Per UE</w:t>
                  </w:r>
                </w:p>
              </w:tc>
              <w:tc>
                <w:tcPr>
                  <w:tcW w:w="656" w:type="dxa"/>
                  <w:tcBorders>
                    <w:top w:val="single" w:sz="4" w:space="0" w:color="auto"/>
                    <w:left w:val="single" w:sz="4" w:space="0" w:color="auto"/>
                    <w:bottom w:val="single" w:sz="4" w:space="0" w:color="auto"/>
                    <w:right w:val="single" w:sz="4" w:space="0" w:color="auto"/>
                  </w:tcBorders>
                  <w:hideMark/>
                </w:tcPr>
                <w:p w14:paraId="79BFA8A3" w14:textId="77777777" w:rsidR="00A92292" w:rsidRPr="002F18BF" w:rsidRDefault="00A92292" w:rsidP="000E3DD5">
                  <w:pPr>
                    <w:keepNext/>
                    <w:keepLines/>
                    <w:rPr>
                      <w:rFonts w:ascii="Arial" w:hAnsi="Arial" w:cs="Arial"/>
                      <w:sz w:val="18"/>
                      <w:szCs w:val="18"/>
                    </w:rPr>
                  </w:pPr>
                  <w:r w:rsidRPr="002F18BF">
                    <w:rPr>
                      <w:rFonts w:ascii="Arial" w:eastAsia="PMingLiU" w:hAnsi="Arial" w:cs="Arial"/>
                      <w:sz w:val="18"/>
                      <w:szCs w:val="18"/>
                      <w:lang w:eastAsia="zh-TW"/>
                    </w:rPr>
                    <w:t>No</w:t>
                  </w:r>
                </w:p>
              </w:tc>
              <w:tc>
                <w:tcPr>
                  <w:tcW w:w="917" w:type="dxa"/>
                  <w:tcBorders>
                    <w:top w:val="single" w:sz="4" w:space="0" w:color="auto"/>
                    <w:left w:val="single" w:sz="4" w:space="0" w:color="auto"/>
                    <w:bottom w:val="single" w:sz="4" w:space="0" w:color="auto"/>
                    <w:right w:val="single" w:sz="4" w:space="0" w:color="auto"/>
                  </w:tcBorders>
                  <w:hideMark/>
                </w:tcPr>
                <w:p w14:paraId="48B57258" w14:textId="77777777" w:rsidR="00A92292" w:rsidRPr="002F18BF" w:rsidRDefault="00A92292" w:rsidP="000E3DD5">
                  <w:pPr>
                    <w:keepNext/>
                    <w:keepLines/>
                    <w:rPr>
                      <w:rFonts w:ascii="Arial" w:hAnsi="Arial" w:cs="Arial"/>
                      <w:sz w:val="18"/>
                      <w:szCs w:val="18"/>
                    </w:rPr>
                  </w:pPr>
                  <w:r w:rsidRPr="002F18BF">
                    <w:rPr>
                      <w:rFonts w:ascii="Arial" w:eastAsia="PMingLiU" w:hAnsi="Arial" w:cs="Arial"/>
                      <w:sz w:val="18"/>
                      <w:szCs w:val="18"/>
                      <w:lang w:eastAsia="zh-TW"/>
                    </w:rPr>
                    <w:t>No</w:t>
                  </w:r>
                </w:p>
              </w:tc>
              <w:tc>
                <w:tcPr>
                  <w:tcW w:w="1417" w:type="dxa"/>
                  <w:tcBorders>
                    <w:top w:val="single" w:sz="4" w:space="0" w:color="auto"/>
                    <w:left w:val="single" w:sz="4" w:space="0" w:color="auto"/>
                    <w:bottom w:val="single" w:sz="4" w:space="0" w:color="auto"/>
                    <w:right w:val="single" w:sz="4" w:space="0" w:color="auto"/>
                  </w:tcBorders>
                  <w:hideMark/>
                </w:tcPr>
                <w:p w14:paraId="73F080FE" w14:textId="77777777" w:rsidR="00A92292" w:rsidRPr="002F18BF" w:rsidRDefault="00A92292" w:rsidP="000E3DD5">
                  <w:pPr>
                    <w:keepNext/>
                    <w:keepLines/>
                    <w:rPr>
                      <w:rFonts w:ascii="Arial" w:hAnsi="Arial" w:cs="Arial"/>
                      <w:sz w:val="18"/>
                      <w:szCs w:val="18"/>
                    </w:rPr>
                  </w:pPr>
                  <w:r w:rsidRPr="002F18BF">
                    <w:rPr>
                      <w:rFonts w:ascii="Arial" w:hAnsi="Arial" w:cs="Arial"/>
                      <w:sz w:val="18"/>
                      <w:szCs w:val="18"/>
                    </w:rPr>
                    <w:t>N.A</w:t>
                  </w:r>
                </w:p>
              </w:tc>
              <w:tc>
                <w:tcPr>
                  <w:tcW w:w="690" w:type="dxa"/>
                  <w:tcBorders>
                    <w:top w:val="single" w:sz="4" w:space="0" w:color="auto"/>
                    <w:left w:val="single" w:sz="4" w:space="0" w:color="auto"/>
                    <w:bottom w:val="single" w:sz="4" w:space="0" w:color="auto"/>
                    <w:right w:val="single" w:sz="4" w:space="0" w:color="auto"/>
                  </w:tcBorders>
                </w:tcPr>
                <w:p w14:paraId="6C91871B" w14:textId="77777777" w:rsidR="00A92292" w:rsidRPr="002F18BF" w:rsidRDefault="00A92292" w:rsidP="000E3DD5">
                  <w:pPr>
                    <w:keepNext/>
                    <w:keepLines/>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hideMark/>
                </w:tcPr>
                <w:p w14:paraId="25F91A4F" w14:textId="77777777" w:rsidR="00A92292" w:rsidRPr="002F18BF" w:rsidRDefault="00A92292" w:rsidP="000E3DD5">
                  <w:pPr>
                    <w:keepNext/>
                    <w:keepLines/>
                    <w:rPr>
                      <w:rFonts w:ascii="Arial" w:hAnsi="Arial" w:cs="Arial"/>
                      <w:sz w:val="18"/>
                      <w:szCs w:val="18"/>
                    </w:rPr>
                  </w:pPr>
                  <w:r w:rsidRPr="002F18BF">
                    <w:rPr>
                      <w:rStyle w:val="normaltextrun"/>
                      <w:rFonts w:ascii="Arial" w:hAnsi="Arial" w:cs="Arial"/>
                      <w:color w:val="000000"/>
                      <w:sz w:val="18"/>
                      <w:szCs w:val="18"/>
                      <w:shd w:val="clear" w:color="auto" w:fill="FFFFFF"/>
                    </w:rPr>
                    <w:t>Optional with capability signalling</w:t>
                  </w:r>
                  <w:r w:rsidRPr="002F18BF">
                    <w:rPr>
                      <w:rStyle w:val="eop"/>
                      <w:rFonts w:ascii="Arial" w:hAnsi="Arial" w:cs="Arial"/>
                      <w:color w:val="000000"/>
                      <w:sz w:val="18"/>
                      <w:szCs w:val="18"/>
                      <w:shd w:val="clear" w:color="auto" w:fill="FFFFFF"/>
                    </w:rPr>
                    <w:t> </w:t>
                  </w:r>
                </w:p>
              </w:tc>
            </w:tr>
            <w:tr w:rsidR="00A92292" w:rsidRPr="002F18BF" w14:paraId="7DD9D97D" w14:textId="77777777" w:rsidTr="000E3DD5">
              <w:trPr>
                <w:trHeight w:val="226"/>
              </w:trPr>
              <w:tc>
                <w:tcPr>
                  <w:tcW w:w="748" w:type="dxa"/>
                  <w:tcBorders>
                    <w:top w:val="single" w:sz="4" w:space="0" w:color="auto"/>
                    <w:left w:val="single" w:sz="4" w:space="0" w:color="auto"/>
                    <w:bottom w:val="single" w:sz="4" w:space="0" w:color="auto"/>
                    <w:right w:val="single" w:sz="4" w:space="0" w:color="auto"/>
                  </w:tcBorders>
                </w:tcPr>
                <w:p w14:paraId="3ABEE84A" w14:textId="77777777" w:rsidR="00A92292" w:rsidRPr="002F18BF" w:rsidRDefault="00A92292" w:rsidP="000E3DD5">
                  <w:pPr>
                    <w:keepNext/>
                    <w:keepLines/>
                    <w:overflowPunct w:val="0"/>
                    <w:autoSpaceDE w:val="0"/>
                    <w:autoSpaceDN w:val="0"/>
                    <w:adjustRightInd w:val="0"/>
                    <w:textAlignment w:val="baseline"/>
                    <w:rPr>
                      <w:rFonts w:ascii="Arial" w:hAnsi="Arial" w:cs="Arial"/>
                      <w:sz w:val="18"/>
                      <w:szCs w:val="18"/>
                    </w:rPr>
                  </w:pPr>
                </w:p>
              </w:tc>
              <w:tc>
                <w:tcPr>
                  <w:tcW w:w="470" w:type="dxa"/>
                  <w:tcBorders>
                    <w:top w:val="single" w:sz="4" w:space="0" w:color="auto"/>
                    <w:left w:val="single" w:sz="4" w:space="0" w:color="auto"/>
                    <w:bottom w:val="single" w:sz="4" w:space="0" w:color="auto"/>
                    <w:right w:val="single" w:sz="4" w:space="0" w:color="auto"/>
                  </w:tcBorders>
                  <w:hideMark/>
                </w:tcPr>
                <w:p w14:paraId="48E23979" w14:textId="77777777" w:rsidR="00A92292" w:rsidRPr="002F18BF" w:rsidRDefault="00A92292" w:rsidP="000E3DD5">
                  <w:pPr>
                    <w:keepNext/>
                    <w:keepLines/>
                    <w:rPr>
                      <w:rFonts w:ascii="Arial" w:eastAsia="PMingLiU" w:hAnsi="Arial" w:cs="Arial"/>
                      <w:sz w:val="18"/>
                      <w:szCs w:val="18"/>
                      <w:lang w:eastAsia="zh-TW"/>
                    </w:rPr>
                  </w:pPr>
                  <w:r w:rsidRPr="002F18BF">
                    <w:rPr>
                      <w:rFonts w:ascii="Arial" w:eastAsia="PMingLiU" w:hAnsi="Arial" w:cs="Arial"/>
                      <w:sz w:val="18"/>
                      <w:szCs w:val="18"/>
                      <w:lang w:eastAsia="zh-TW"/>
                    </w:rPr>
                    <w:t>[32-5]</w:t>
                  </w:r>
                </w:p>
              </w:tc>
              <w:tc>
                <w:tcPr>
                  <w:tcW w:w="1158" w:type="dxa"/>
                  <w:tcBorders>
                    <w:top w:val="single" w:sz="4" w:space="0" w:color="auto"/>
                    <w:left w:val="single" w:sz="4" w:space="0" w:color="auto"/>
                    <w:bottom w:val="single" w:sz="4" w:space="0" w:color="auto"/>
                    <w:right w:val="single" w:sz="4" w:space="0" w:color="auto"/>
                  </w:tcBorders>
                  <w:hideMark/>
                </w:tcPr>
                <w:p w14:paraId="29C3A196" w14:textId="77777777" w:rsidR="00A92292" w:rsidRPr="002F18BF" w:rsidRDefault="00A92292" w:rsidP="000E3DD5">
                  <w:pPr>
                    <w:keepNext/>
                    <w:keepLines/>
                    <w:rPr>
                      <w:rFonts w:ascii="Arial" w:eastAsia="PMingLiU" w:hAnsi="Arial" w:cs="Arial"/>
                      <w:sz w:val="18"/>
                      <w:szCs w:val="18"/>
                      <w:lang w:eastAsia="zh-TW"/>
                    </w:rPr>
                  </w:pPr>
                  <w:r w:rsidRPr="002F18BF">
                    <w:rPr>
                      <w:rFonts w:ascii="Arial" w:eastAsia="PMingLiU" w:hAnsi="Arial" w:cs="Arial"/>
                      <w:sz w:val="18"/>
                      <w:szCs w:val="18"/>
                      <w:lang w:eastAsia="zh-TW"/>
                    </w:rPr>
                    <w:t>Two NCSG configuration in a FR</w:t>
                  </w:r>
                </w:p>
              </w:tc>
              <w:tc>
                <w:tcPr>
                  <w:tcW w:w="2127" w:type="dxa"/>
                  <w:tcBorders>
                    <w:top w:val="single" w:sz="4" w:space="0" w:color="auto"/>
                    <w:left w:val="single" w:sz="4" w:space="0" w:color="auto"/>
                    <w:bottom w:val="single" w:sz="4" w:space="0" w:color="auto"/>
                    <w:right w:val="single" w:sz="4" w:space="0" w:color="auto"/>
                  </w:tcBorders>
                  <w:hideMark/>
                </w:tcPr>
                <w:p w14:paraId="511ACE09" w14:textId="77777777" w:rsidR="00A92292" w:rsidRPr="002F18BF" w:rsidRDefault="00A92292" w:rsidP="000E3DD5">
                  <w:pPr>
                    <w:rPr>
                      <w:rFonts w:ascii="Arial" w:hAnsi="Arial" w:cs="Arial"/>
                      <w:sz w:val="18"/>
                      <w:szCs w:val="18"/>
                    </w:rPr>
                  </w:pPr>
                  <w:r w:rsidRPr="002F18BF">
                    <w:rPr>
                      <w:rFonts w:ascii="Arial" w:eastAsia="PMingLiU" w:hAnsi="Arial" w:cs="Arial"/>
                      <w:sz w:val="18"/>
                      <w:szCs w:val="18"/>
                      <w:lang w:eastAsia="zh-TW"/>
                    </w:rPr>
                    <w:t>Support configurations of two NCSG in the same FR</w:t>
                  </w:r>
                </w:p>
              </w:tc>
              <w:tc>
                <w:tcPr>
                  <w:tcW w:w="1134" w:type="dxa"/>
                  <w:tcBorders>
                    <w:top w:val="single" w:sz="4" w:space="0" w:color="auto"/>
                    <w:left w:val="single" w:sz="4" w:space="0" w:color="auto"/>
                    <w:bottom w:val="single" w:sz="4" w:space="0" w:color="auto"/>
                    <w:right w:val="single" w:sz="4" w:space="0" w:color="auto"/>
                  </w:tcBorders>
                  <w:hideMark/>
                </w:tcPr>
                <w:p w14:paraId="0C5F013F" w14:textId="77777777" w:rsidR="00A92292" w:rsidRPr="002F18BF" w:rsidRDefault="00A92292" w:rsidP="000E3DD5">
                  <w:pPr>
                    <w:keepNext/>
                    <w:keepLines/>
                    <w:rPr>
                      <w:rFonts w:ascii="Arial" w:eastAsia="PMingLiU" w:hAnsi="Arial" w:cs="Arial"/>
                      <w:sz w:val="18"/>
                      <w:szCs w:val="18"/>
                      <w:lang w:eastAsia="zh-TW"/>
                    </w:rPr>
                  </w:pPr>
                  <w:r w:rsidRPr="002F18BF">
                    <w:rPr>
                      <w:rFonts w:ascii="Arial" w:eastAsia="PMingLiU" w:hAnsi="Arial" w:cs="Arial"/>
                      <w:sz w:val="18"/>
                      <w:szCs w:val="18"/>
                      <w:lang w:eastAsia="zh-TW"/>
                    </w:rPr>
                    <w:t>32-4</w:t>
                  </w:r>
                </w:p>
              </w:tc>
              <w:tc>
                <w:tcPr>
                  <w:tcW w:w="1134" w:type="dxa"/>
                  <w:tcBorders>
                    <w:top w:val="single" w:sz="4" w:space="0" w:color="auto"/>
                    <w:left w:val="single" w:sz="4" w:space="0" w:color="auto"/>
                    <w:bottom w:val="single" w:sz="4" w:space="0" w:color="auto"/>
                    <w:right w:val="single" w:sz="4" w:space="0" w:color="auto"/>
                  </w:tcBorders>
                  <w:hideMark/>
                </w:tcPr>
                <w:p w14:paraId="33BF766D" w14:textId="77777777" w:rsidR="00A92292" w:rsidRPr="002F18BF" w:rsidRDefault="00A92292" w:rsidP="000E3DD5">
                  <w:pPr>
                    <w:keepNext/>
                    <w:keepLines/>
                    <w:rPr>
                      <w:rFonts w:ascii="Arial" w:hAnsi="Arial" w:cs="Arial"/>
                      <w:sz w:val="18"/>
                      <w:szCs w:val="18"/>
                    </w:rPr>
                  </w:pPr>
                  <w:r w:rsidRPr="002F18BF">
                    <w:rPr>
                      <w:rFonts w:ascii="Arial" w:eastAsia="PMingLiU" w:hAnsi="Arial" w:cs="Arial"/>
                      <w:sz w:val="18"/>
                      <w:szCs w:val="18"/>
                      <w:lang w:eastAsia="zh-TW"/>
                    </w:rPr>
                    <w:t>Yes</w:t>
                  </w:r>
                </w:p>
              </w:tc>
              <w:tc>
                <w:tcPr>
                  <w:tcW w:w="1466" w:type="dxa"/>
                  <w:tcBorders>
                    <w:top w:val="single" w:sz="4" w:space="0" w:color="auto"/>
                    <w:left w:val="single" w:sz="4" w:space="0" w:color="auto"/>
                    <w:bottom w:val="single" w:sz="4" w:space="0" w:color="auto"/>
                    <w:right w:val="single" w:sz="4" w:space="0" w:color="auto"/>
                  </w:tcBorders>
                  <w:hideMark/>
                </w:tcPr>
                <w:p w14:paraId="532EF156" w14:textId="77777777" w:rsidR="00A92292" w:rsidRPr="002F18BF" w:rsidRDefault="00A92292" w:rsidP="000E3DD5">
                  <w:pPr>
                    <w:keepNext/>
                    <w:keepLines/>
                    <w:rPr>
                      <w:rFonts w:ascii="Arial" w:hAnsi="Arial" w:cs="Arial"/>
                      <w:sz w:val="18"/>
                      <w:szCs w:val="18"/>
                    </w:rPr>
                  </w:pPr>
                  <w:r w:rsidRPr="002F18BF">
                    <w:rPr>
                      <w:rFonts w:ascii="Arial" w:eastAsia="PMingLiU" w:hAnsi="Arial" w:cs="Arial"/>
                      <w:sz w:val="18"/>
                      <w:szCs w:val="18"/>
                      <w:lang w:eastAsia="zh-TW"/>
                    </w:rPr>
                    <w:t>No</w:t>
                  </w:r>
                </w:p>
              </w:tc>
              <w:tc>
                <w:tcPr>
                  <w:tcW w:w="1313" w:type="dxa"/>
                  <w:tcBorders>
                    <w:top w:val="single" w:sz="4" w:space="0" w:color="auto"/>
                    <w:left w:val="single" w:sz="4" w:space="0" w:color="auto"/>
                    <w:bottom w:val="single" w:sz="4" w:space="0" w:color="auto"/>
                    <w:right w:val="single" w:sz="4" w:space="0" w:color="auto"/>
                  </w:tcBorders>
                  <w:hideMark/>
                </w:tcPr>
                <w:p w14:paraId="4AED63DB" w14:textId="77777777" w:rsidR="00A92292" w:rsidRPr="002F18BF" w:rsidRDefault="00A92292" w:rsidP="000E3DD5">
                  <w:pPr>
                    <w:keepNext/>
                    <w:keepLines/>
                    <w:rPr>
                      <w:rFonts w:ascii="Arial" w:hAnsi="Arial" w:cs="Arial"/>
                      <w:sz w:val="18"/>
                      <w:szCs w:val="18"/>
                    </w:rPr>
                  </w:pPr>
                  <w:r w:rsidRPr="002F18BF">
                    <w:rPr>
                      <w:rFonts w:ascii="Arial" w:eastAsia="PMingLiU" w:hAnsi="Arial" w:cs="Arial"/>
                      <w:sz w:val="18"/>
                      <w:szCs w:val="18"/>
                      <w:lang w:eastAsia="zh-TW"/>
                    </w:rPr>
                    <w:t>UE behaviour is undefined if the network configures two NCSGs in the same FR</w:t>
                  </w:r>
                </w:p>
              </w:tc>
              <w:tc>
                <w:tcPr>
                  <w:tcW w:w="751" w:type="dxa"/>
                  <w:tcBorders>
                    <w:top w:val="single" w:sz="4" w:space="0" w:color="auto"/>
                    <w:left w:val="single" w:sz="4" w:space="0" w:color="auto"/>
                    <w:bottom w:val="single" w:sz="4" w:space="0" w:color="auto"/>
                    <w:right w:val="single" w:sz="4" w:space="0" w:color="auto"/>
                  </w:tcBorders>
                  <w:hideMark/>
                </w:tcPr>
                <w:p w14:paraId="101CACD1" w14:textId="77777777" w:rsidR="00A92292" w:rsidRPr="002F18BF" w:rsidRDefault="00A92292" w:rsidP="000E3DD5">
                  <w:pPr>
                    <w:keepNext/>
                    <w:keepLines/>
                    <w:rPr>
                      <w:rFonts w:ascii="Arial" w:hAnsi="Arial" w:cs="Arial"/>
                      <w:sz w:val="18"/>
                      <w:szCs w:val="18"/>
                    </w:rPr>
                  </w:pPr>
                  <w:r w:rsidRPr="002F18BF">
                    <w:rPr>
                      <w:rFonts w:ascii="Arial" w:eastAsia="PMingLiU" w:hAnsi="Arial" w:cs="Arial"/>
                      <w:sz w:val="18"/>
                      <w:szCs w:val="18"/>
                      <w:lang w:eastAsia="zh-TW"/>
                    </w:rPr>
                    <w:t>Per UE</w:t>
                  </w:r>
                </w:p>
              </w:tc>
              <w:tc>
                <w:tcPr>
                  <w:tcW w:w="656" w:type="dxa"/>
                  <w:tcBorders>
                    <w:top w:val="single" w:sz="4" w:space="0" w:color="auto"/>
                    <w:left w:val="single" w:sz="4" w:space="0" w:color="auto"/>
                    <w:bottom w:val="single" w:sz="4" w:space="0" w:color="auto"/>
                    <w:right w:val="single" w:sz="4" w:space="0" w:color="auto"/>
                  </w:tcBorders>
                  <w:hideMark/>
                </w:tcPr>
                <w:p w14:paraId="371E82C0" w14:textId="77777777" w:rsidR="00A92292" w:rsidRPr="002F18BF" w:rsidRDefault="00A92292" w:rsidP="000E3DD5">
                  <w:pPr>
                    <w:keepNext/>
                    <w:keepLines/>
                    <w:rPr>
                      <w:rFonts w:ascii="Arial" w:hAnsi="Arial" w:cs="Arial"/>
                      <w:sz w:val="18"/>
                      <w:szCs w:val="18"/>
                    </w:rPr>
                  </w:pPr>
                  <w:r w:rsidRPr="002F18BF">
                    <w:rPr>
                      <w:rFonts w:ascii="Arial" w:eastAsia="PMingLiU" w:hAnsi="Arial" w:cs="Arial"/>
                      <w:sz w:val="18"/>
                      <w:szCs w:val="18"/>
                      <w:lang w:eastAsia="zh-TW"/>
                    </w:rPr>
                    <w:t>No</w:t>
                  </w:r>
                </w:p>
              </w:tc>
              <w:tc>
                <w:tcPr>
                  <w:tcW w:w="917" w:type="dxa"/>
                  <w:tcBorders>
                    <w:top w:val="single" w:sz="4" w:space="0" w:color="auto"/>
                    <w:left w:val="single" w:sz="4" w:space="0" w:color="auto"/>
                    <w:bottom w:val="single" w:sz="4" w:space="0" w:color="auto"/>
                    <w:right w:val="single" w:sz="4" w:space="0" w:color="auto"/>
                  </w:tcBorders>
                  <w:hideMark/>
                </w:tcPr>
                <w:p w14:paraId="288ADBC4" w14:textId="77777777" w:rsidR="00A92292" w:rsidRPr="002F18BF" w:rsidRDefault="00A92292" w:rsidP="000E3DD5">
                  <w:pPr>
                    <w:keepNext/>
                    <w:keepLines/>
                    <w:rPr>
                      <w:rFonts w:ascii="Arial" w:hAnsi="Arial" w:cs="Arial"/>
                      <w:sz w:val="18"/>
                      <w:szCs w:val="18"/>
                    </w:rPr>
                  </w:pPr>
                  <w:r w:rsidRPr="002F18BF">
                    <w:rPr>
                      <w:rFonts w:ascii="Arial" w:eastAsia="PMingLiU" w:hAnsi="Arial" w:cs="Arial"/>
                      <w:sz w:val="18"/>
                      <w:szCs w:val="18"/>
                      <w:lang w:eastAsia="zh-TW"/>
                    </w:rPr>
                    <w:t>No</w:t>
                  </w:r>
                </w:p>
              </w:tc>
              <w:tc>
                <w:tcPr>
                  <w:tcW w:w="1417" w:type="dxa"/>
                  <w:tcBorders>
                    <w:top w:val="single" w:sz="4" w:space="0" w:color="auto"/>
                    <w:left w:val="single" w:sz="4" w:space="0" w:color="auto"/>
                    <w:bottom w:val="single" w:sz="4" w:space="0" w:color="auto"/>
                    <w:right w:val="single" w:sz="4" w:space="0" w:color="auto"/>
                  </w:tcBorders>
                  <w:hideMark/>
                </w:tcPr>
                <w:p w14:paraId="721DA3C6" w14:textId="77777777" w:rsidR="00A92292" w:rsidRPr="002F18BF" w:rsidRDefault="00A92292" w:rsidP="000E3DD5">
                  <w:pPr>
                    <w:keepNext/>
                    <w:keepLines/>
                    <w:rPr>
                      <w:rFonts w:ascii="Arial" w:hAnsi="Arial" w:cs="Arial"/>
                      <w:sz w:val="18"/>
                      <w:szCs w:val="18"/>
                    </w:rPr>
                  </w:pPr>
                  <w:r w:rsidRPr="002F18BF">
                    <w:rPr>
                      <w:rFonts w:ascii="Arial" w:hAnsi="Arial" w:cs="Arial"/>
                      <w:sz w:val="18"/>
                      <w:szCs w:val="18"/>
                    </w:rPr>
                    <w:t>N.A</w:t>
                  </w:r>
                </w:p>
              </w:tc>
              <w:tc>
                <w:tcPr>
                  <w:tcW w:w="690" w:type="dxa"/>
                  <w:tcBorders>
                    <w:top w:val="single" w:sz="4" w:space="0" w:color="auto"/>
                    <w:left w:val="single" w:sz="4" w:space="0" w:color="auto"/>
                    <w:bottom w:val="single" w:sz="4" w:space="0" w:color="auto"/>
                    <w:right w:val="single" w:sz="4" w:space="0" w:color="auto"/>
                  </w:tcBorders>
                </w:tcPr>
                <w:p w14:paraId="7620DE42" w14:textId="77777777" w:rsidR="00A92292" w:rsidRPr="002F18BF" w:rsidRDefault="00A92292" w:rsidP="000E3DD5">
                  <w:pPr>
                    <w:keepNext/>
                    <w:keepLines/>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hideMark/>
                </w:tcPr>
                <w:p w14:paraId="65FB8994" w14:textId="77777777" w:rsidR="00A92292" w:rsidRPr="002F18BF" w:rsidRDefault="00A92292" w:rsidP="000E3DD5">
                  <w:pPr>
                    <w:keepNext/>
                    <w:keepLines/>
                    <w:rPr>
                      <w:rFonts w:ascii="Arial" w:hAnsi="Arial" w:cs="Arial"/>
                      <w:sz w:val="18"/>
                      <w:szCs w:val="18"/>
                    </w:rPr>
                  </w:pPr>
                  <w:r w:rsidRPr="002F18BF">
                    <w:rPr>
                      <w:rStyle w:val="normaltextrun"/>
                      <w:rFonts w:ascii="Arial" w:hAnsi="Arial" w:cs="Arial"/>
                      <w:color w:val="000000"/>
                      <w:sz w:val="18"/>
                      <w:szCs w:val="18"/>
                      <w:shd w:val="clear" w:color="auto" w:fill="FFFFFF"/>
                    </w:rPr>
                    <w:t>Optional with capability signalling</w:t>
                  </w:r>
                  <w:r w:rsidRPr="002F18BF">
                    <w:rPr>
                      <w:rStyle w:val="eop"/>
                      <w:rFonts w:ascii="Arial" w:hAnsi="Arial" w:cs="Arial"/>
                      <w:color w:val="000000"/>
                      <w:sz w:val="18"/>
                      <w:szCs w:val="18"/>
                      <w:shd w:val="clear" w:color="auto" w:fill="FFFFFF"/>
                    </w:rPr>
                    <w:t> </w:t>
                  </w:r>
                </w:p>
              </w:tc>
            </w:tr>
          </w:tbl>
          <w:p w14:paraId="297991BD" w14:textId="77777777" w:rsidR="00A92292" w:rsidRPr="002F18BF" w:rsidRDefault="00A92292" w:rsidP="000E3DD5">
            <w:pPr>
              <w:overflowPunct w:val="0"/>
              <w:autoSpaceDE w:val="0"/>
              <w:autoSpaceDN w:val="0"/>
              <w:adjustRightInd w:val="0"/>
              <w:textAlignment w:val="baseline"/>
              <w:rPr>
                <w:rFonts w:eastAsiaTheme="minorEastAsia"/>
                <w:sz w:val="20"/>
                <w:szCs w:val="20"/>
              </w:rPr>
            </w:pPr>
          </w:p>
        </w:tc>
      </w:tr>
    </w:tbl>
    <w:p w14:paraId="596D6038" w14:textId="77777777" w:rsidR="008523C9" w:rsidRPr="007241CC" w:rsidRDefault="008523C9" w:rsidP="008523C9">
      <w:pPr>
        <w:pStyle w:val="afd"/>
        <w:rPr>
          <w:lang w:eastAsia="zh-CN"/>
        </w:rPr>
      </w:pPr>
    </w:p>
    <w:p w14:paraId="541134BC" w14:textId="7A272DBD" w:rsidR="008523C9" w:rsidRPr="000974C1" w:rsidRDefault="001E4C16" w:rsidP="000F6FA6">
      <w:pPr>
        <w:pStyle w:val="afd"/>
        <w:rPr>
          <w:rFonts w:eastAsiaTheme="minorEastAsia"/>
          <w:sz w:val="22"/>
          <w:szCs w:val="22"/>
          <w:lang w:val="x-none"/>
        </w:rPr>
      </w:pPr>
      <w:r w:rsidRPr="00B978A1">
        <w:rPr>
          <w:rFonts w:eastAsiaTheme="minorEastAsia" w:cs="v4.2.0" w:hint="eastAsia"/>
          <w:sz w:val="22"/>
          <w:szCs w:val="22"/>
        </w:rPr>
        <w:t>F</w:t>
      </w:r>
      <w:r w:rsidRPr="00B978A1">
        <w:rPr>
          <w:rFonts w:eastAsiaTheme="minorEastAsia" w:cs="v4.2.0"/>
          <w:sz w:val="22"/>
          <w:szCs w:val="22"/>
        </w:rPr>
        <w:t xml:space="preserve">or </w:t>
      </w:r>
      <w:r w:rsidRPr="00B978A1">
        <w:rPr>
          <w:rFonts w:eastAsiaTheme="minorEastAsia"/>
          <w:sz w:val="22"/>
          <w:szCs w:val="22"/>
          <w:lang w:val="x-none"/>
        </w:rPr>
        <w:t>UE</w:t>
      </w:r>
      <w:r w:rsidRPr="00207885">
        <w:rPr>
          <w:rFonts w:eastAsiaTheme="minorEastAsia"/>
          <w:sz w:val="22"/>
          <w:szCs w:val="22"/>
          <w:lang w:val="x-none"/>
        </w:rPr>
        <w:t xml:space="preserve"> capabilities</w:t>
      </w:r>
      <w:r w:rsidRPr="00EB388A">
        <w:rPr>
          <w:rFonts w:eastAsiaTheme="minorEastAsia"/>
          <w:sz w:val="22"/>
          <w:szCs w:val="22"/>
          <w:lang w:val="x-none"/>
        </w:rPr>
        <w:t xml:space="preserve"> for</w:t>
      </w:r>
      <w:r>
        <w:rPr>
          <w:rFonts w:eastAsiaTheme="minorEastAsia"/>
          <w:sz w:val="22"/>
          <w:szCs w:val="22"/>
          <w:lang w:val="x-none"/>
        </w:rPr>
        <w:t xml:space="preserve"> </w:t>
      </w:r>
      <w:r w:rsidRPr="001E4C16">
        <w:rPr>
          <w:rFonts w:eastAsiaTheme="minorEastAsia"/>
          <w:sz w:val="22"/>
          <w:szCs w:val="22"/>
          <w:lang w:val="x-none"/>
        </w:rPr>
        <w:t xml:space="preserve">Case 2 </w:t>
      </w:r>
      <w:r w:rsidR="006A7BE4">
        <w:rPr>
          <w:rFonts w:eastAsiaTheme="minorEastAsia"/>
          <w:sz w:val="22"/>
          <w:szCs w:val="22"/>
          <w:lang w:val="x-none"/>
        </w:rPr>
        <w:t>NCSG and concurrent MG</w:t>
      </w:r>
      <w:r w:rsidR="00991EFE">
        <w:rPr>
          <w:rFonts w:eastAsiaTheme="minorEastAsia"/>
          <w:sz w:val="22"/>
          <w:szCs w:val="22"/>
          <w:lang w:val="x-none"/>
        </w:rPr>
        <w:t xml:space="preserve">, </w:t>
      </w:r>
      <w:r w:rsidR="00991EFE" w:rsidRPr="00991EFE">
        <w:rPr>
          <w:rFonts w:eastAsiaTheme="minorEastAsia"/>
          <w:sz w:val="22"/>
          <w:szCs w:val="22"/>
          <w:lang w:val="x-none"/>
        </w:rPr>
        <w:t>it was agreed to consider a new capability for concurrent gaps with NCSG in the same FR in previous meeting.</w:t>
      </w:r>
      <w:r w:rsidR="00991EFE">
        <w:rPr>
          <w:rFonts w:eastAsiaTheme="minorEastAsia"/>
          <w:sz w:val="22"/>
          <w:szCs w:val="22"/>
          <w:lang w:val="x-none"/>
        </w:rPr>
        <w:t xml:space="preserve"> A</w:t>
      </w:r>
      <w:r w:rsidR="00991EFE" w:rsidRPr="00991EFE">
        <w:rPr>
          <w:rFonts w:eastAsiaTheme="minorEastAsia"/>
          <w:sz w:val="22"/>
          <w:szCs w:val="22"/>
          <w:lang w:val="x-none"/>
        </w:rPr>
        <w:t xml:space="preserve">s for whether to consider an additional capability for NCSG + NCSG in the same FR, since the parallel measurement upon NCSGs has been agreed not to be supported in Rel-18, </w:t>
      </w:r>
      <w:r w:rsidR="00B243C6" w:rsidRPr="00991EFE">
        <w:rPr>
          <w:rFonts w:eastAsiaTheme="minorEastAsia"/>
          <w:sz w:val="22"/>
          <w:szCs w:val="22"/>
          <w:lang w:val="x-none"/>
        </w:rPr>
        <w:t>in our views, there is no need to consider an additional capability for NCSG + NCSG in the same FR</w:t>
      </w:r>
      <w:r w:rsidR="00C7214D">
        <w:rPr>
          <w:rFonts w:eastAsiaTheme="minorEastAsia"/>
          <w:sz w:val="22"/>
          <w:szCs w:val="22"/>
          <w:lang w:val="x-none"/>
        </w:rPr>
        <w:t xml:space="preserve">. </w:t>
      </w:r>
      <w:r w:rsidR="00941D23">
        <w:rPr>
          <w:rFonts w:eastAsiaTheme="minorEastAsia"/>
          <w:sz w:val="22"/>
          <w:szCs w:val="22"/>
          <w:lang w:val="x-none"/>
        </w:rPr>
        <w:t xml:space="preserve">Besides, some companies </w:t>
      </w:r>
      <w:r w:rsidR="00A45158">
        <w:rPr>
          <w:rFonts w:eastAsiaTheme="minorEastAsia"/>
          <w:sz w:val="22"/>
          <w:szCs w:val="22"/>
          <w:lang w:val="x-none"/>
        </w:rPr>
        <w:t>think t</w:t>
      </w:r>
      <w:r w:rsidR="00A45158" w:rsidRPr="00A45158">
        <w:rPr>
          <w:rFonts w:eastAsiaTheme="minorEastAsia"/>
          <w:sz w:val="22"/>
          <w:szCs w:val="22"/>
          <w:lang w:val="x-none"/>
        </w:rPr>
        <w:t>his is also related to me</w:t>
      </w:r>
      <w:r w:rsidR="00A45158">
        <w:rPr>
          <w:rFonts w:eastAsiaTheme="minorEastAsia"/>
          <w:sz w:val="22"/>
          <w:szCs w:val="22"/>
          <w:lang w:val="x-none"/>
        </w:rPr>
        <w:t>asurement on deactivated SC</w:t>
      </w:r>
      <w:r w:rsidR="00A45158" w:rsidRPr="00A45158">
        <w:rPr>
          <w:rFonts w:eastAsiaTheme="minorEastAsia"/>
          <w:sz w:val="22"/>
          <w:szCs w:val="22"/>
          <w:lang w:val="x-none"/>
        </w:rPr>
        <w:t>ell</w:t>
      </w:r>
      <w:r w:rsidR="00A45158">
        <w:rPr>
          <w:rFonts w:eastAsiaTheme="minorEastAsia"/>
          <w:sz w:val="22"/>
          <w:szCs w:val="22"/>
          <w:lang w:val="x-none"/>
        </w:rPr>
        <w:t xml:space="preserve">, </w:t>
      </w:r>
      <w:r w:rsidR="006068E4">
        <w:rPr>
          <w:rFonts w:eastAsiaTheme="minorEastAsia"/>
          <w:sz w:val="22"/>
          <w:szCs w:val="22"/>
          <w:lang w:val="x-none"/>
        </w:rPr>
        <w:t xml:space="preserve">in our views, </w:t>
      </w:r>
      <w:r w:rsidR="009B3EB1">
        <w:rPr>
          <w:rFonts w:eastAsiaTheme="minorEastAsia"/>
          <w:sz w:val="22"/>
          <w:szCs w:val="22"/>
          <w:lang w:val="x-none"/>
        </w:rPr>
        <w:t xml:space="preserve">we suggest to decouple the discussion </w:t>
      </w:r>
      <w:r w:rsidR="0022710E">
        <w:rPr>
          <w:rFonts w:eastAsiaTheme="minorEastAsia"/>
          <w:sz w:val="22"/>
          <w:szCs w:val="22"/>
          <w:lang w:val="x-none"/>
        </w:rPr>
        <w:t xml:space="preserve">with </w:t>
      </w:r>
      <w:r w:rsidR="0022710E" w:rsidRPr="00A45158">
        <w:rPr>
          <w:rFonts w:eastAsiaTheme="minorEastAsia"/>
          <w:sz w:val="22"/>
          <w:szCs w:val="22"/>
          <w:lang w:val="x-none"/>
        </w:rPr>
        <w:t>me</w:t>
      </w:r>
      <w:r w:rsidR="0022710E">
        <w:rPr>
          <w:rFonts w:eastAsiaTheme="minorEastAsia"/>
          <w:sz w:val="22"/>
          <w:szCs w:val="22"/>
          <w:lang w:val="x-none"/>
        </w:rPr>
        <w:t>asurement on deactivated SC</w:t>
      </w:r>
      <w:r w:rsidR="0022710E" w:rsidRPr="00A45158">
        <w:rPr>
          <w:rFonts w:eastAsiaTheme="minorEastAsia"/>
          <w:sz w:val="22"/>
          <w:szCs w:val="22"/>
          <w:lang w:val="x-none"/>
        </w:rPr>
        <w:t>ell</w:t>
      </w:r>
      <w:r w:rsidR="006636D8">
        <w:rPr>
          <w:rFonts w:eastAsiaTheme="minorEastAsia"/>
          <w:sz w:val="22"/>
          <w:szCs w:val="22"/>
          <w:lang w:val="x-none"/>
        </w:rPr>
        <w:t xml:space="preserve"> to avoid complex dis</w:t>
      </w:r>
      <w:r w:rsidR="000F6FA6">
        <w:rPr>
          <w:rFonts w:eastAsiaTheme="minorEastAsia"/>
          <w:sz w:val="22"/>
          <w:szCs w:val="22"/>
          <w:lang w:val="x-none"/>
        </w:rPr>
        <w:t>cussion</w:t>
      </w:r>
      <w:r w:rsidR="00991EFE" w:rsidRPr="00991EFE">
        <w:rPr>
          <w:rFonts w:eastAsiaTheme="minorEastAsia"/>
          <w:sz w:val="22"/>
          <w:szCs w:val="22"/>
          <w:lang w:val="x-none"/>
        </w:rPr>
        <w:t>.</w:t>
      </w:r>
      <w:r w:rsidR="000974C1">
        <w:rPr>
          <w:rFonts w:eastAsiaTheme="minorEastAsia"/>
          <w:sz w:val="22"/>
          <w:szCs w:val="22"/>
          <w:lang w:val="x-none"/>
        </w:rPr>
        <w:t xml:space="preserve"> Therefore, i</w:t>
      </w:r>
      <w:r w:rsidR="000974C1" w:rsidRPr="000974C1">
        <w:rPr>
          <w:rFonts w:eastAsiaTheme="minorEastAsia"/>
          <w:sz w:val="22"/>
          <w:szCs w:val="22"/>
          <w:lang w:val="x-none"/>
        </w:rPr>
        <w:t>t’s preferred to introduce UE capability of 32-4 Concurrent gaps with NCSG in a FR</w:t>
      </w:r>
      <w:r w:rsidR="003D6FAA">
        <w:rPr>
          <w:rFonts w:eastAsiaTheme="minorEastAsia"/>
          <w:sz w:val="22"/>
          <w:szCs w:val="22"/>
          <w:lang w:val="x-none"/>
        </w:rPr>
        <w:t>.</w:t>
      </w:r>
    </w:p>
    <w:p w14:paraId="0632343E" w14:textId="74081F50" w:rsidR="00966B6A" w:rsidRPr="00991EFE" w:rsidRDefault="006C2295" w:rsidP="00943C49">
      <w:pPr>
        <w:rPr>
          <w:rFonts w:eastAsiaTheme="minorEastAsia" w:cs="v4.2.0"/>
          <w:sz w:val="22"/>
          <w:szCs w:val="22"/>
          <w:highlight w:val="lightGray"/>
          <w:lang w:val="x-none"/>
        </w:rPr>
      </w:pPr>
      <w:r>
        <w:rPr>
          <w:rFonts w:eastAsiaTheme="minorEastAsia" w:cs="v4.2.0"/>
          <w:b/>
          <w:sz w:val="22"/>
          <w:szCs w:val="22"/>
        </w:rPr>
        <w:t>Proposal 3</w:t>
      </w:r>
      <w:r w:rsidRPr="003C12E0">
        <w:rPr>
          <w:rFonts w:eastAsiaTheme="minorEastAsia" w:cs="v4.2.0"/>
          <w:b/>
          <w:sz w:val="22"/>
          <w:szCs w:val="22"/>
        </w:rPr>
        <w:t>:</w:t>
      </w:r>
      <w:r>
        <w:rPr>
          <w:rFonts w:eastAsiaTheme="minorEastAsia" w:cs="v4.2.0"/>
          <w:b/>
          <w:sz w:val="22"/>
          <w:szCs w:val="22"/>
        </w:rPr>
        <w:t xml:space="preserve"> </w:t>
      </w:r>
      <w:r w:rsidR="00F52255">
        <w:rPr>
          <w:rFonts w:eastAsiaTheme="minorEastAsia" w:cs="v4.2.0"/>
          <w:b/>
          <w:sz w:val="22"/>
          <w:szCs w:val="22"/>
        </w:rPr>
        <w:t xml:space="preserve">It’s preferred to </w:t>
      </w:r>
      <w:r w:rsidR="00F52255" w:rsidRPr="003C12E0">
        <w:rPr>
          <w:rFonts w:eastAsiaTheme="minorEastAsia" w:cs="v4.2.0"/>
          <w:b/>
          <w:sz w:val="22"/>
          <w:szCs w:val="22"/>
        </w:rPr>
        <w:t>introduce</w:t>
      </w:r>
      <w:r w:rsidR="00F52255">
        <w:rPr>
          <w:rFonts w:eastAsiaTheme="minorEastAsia" w:cs="v4.2.0"/>
          <w:b/>
          <w:sz w:val="22"/>
          <w:szCs w:val="22"/>
        </w:rPr>
        <w:t xml:space="preserve"> UE capability of </w:t>
      </w:r>
      <w:r w:rsidR="00F52255" w:rsidRPr="00F52255">
        <w:rPr>
          <w:rFonts w:eastAsiaTheme="minorEastAsia" w:cs="v4.2.0"/>
          <w:b/>
          <w:sz w:val="22"/>
          <w:szCs w:val="22"/>
        </w:rPr>
        <w:t>32-4</w:t>
      </w:r>
      <w:r w:rsidR="00F52255">
        <w:rPr>
          <w:rFonts w:eastAsiaTheme="minorEastAsia" w:cs="v4.2.0"/>
          <w:b/>
          <w:sz w:val="22"/>
          <w:szCs w:val="22"/>
        </w:rPr>
        <w:t xml:space="preserve"> </w:t>
      </w:r>
      <w:r w:rsidR="00F52255" w:rsidRPr="00F52255">
        <w:rPr>
          <w:rFonts w:eastAsiaTheme="minorEastAsia" w:cs="v4.2.0"/>
          <w:b/>
          <w:sz w:val="22"/>
          <w:szCs w:val="22"/>
        </w:rPr>
        <w:t>Concurrent gaps with NCSG in a FR</w:t>
      </w:r>
      <w:r w:rsidR="00943C49">
        <w:rPr>
          <w:rFonts w:eastAsiaTheme="minorEastAsia" w:cs="v4.2.0"/>
          <w:b/>
          <w:sz w:val="22"/>
          <w:szCs w:val="22"/>
        </w:rPr>
        <w:t xml:space="preserve">. </w:t>
      </w:r>
      <w:r w:rsidR="00943C49" w:rsidRPr="00943C49">
        <w:rPr>
          <w:rFonts w:eastAsiaTheme="minorEastAsia" w:cs="v4.2.0"/>
          <w:b/>
          <w:sz w:val="22"/>
          <w:szCs w:val="22"/>
        </w:rPr>
        <w:t>Feature list for Case 2 NCSG and concurrent MG: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603"/>
        <w:gridCol w:w="948"/>
        <w:gridCol w:w="1120"/>
        <w:gridCol w:w="1071"/>
        <w:gridCol w:w="939"/>
        <w:gridCol w:w="964"/>
        <w:gridCol w:w="1186"/>
        <w:gridCol w:w="562"/>
        <w:gridCol w:w="1202"/>
        <w:gridCol w:w="1202"/>
        <w:gridCol w:w="1170"/>
        <w:gridCol w:w="545"/>
        <w:gridCol w:w="1605"/>
      </w:tblGrid>
      <w:tr w:rsidR="00FC034B" w:rsidRPr="002F18BF" w14:paraId="2FC06209" w14:textId="77777777" w:rsidTr="00FC034B">
        <w:trPr>
          <w:trHeight w:val="24"/>
        </w:trPr>
        <w:tc>
          <w:tcPr>
            <w:tcW w:w="0" w:type="auto"/>
            <w:tcBorders>
              <w:top w:val="single" w:sz="4" w:space="0" w:color="auto"/>
              <w:left w:val="single" w:sz="4" w:space="0" w:color="auto"/>
              <w:bottom w:val="single" w:sz="4" w:space="0" w:color="auto"/>
              <w:right w:val="single" w:sz="4" w:space="0" w:color="auto"/>
            </w:tcBorders>
            <w:hideMark/>
          </w:tcPr>
          <w:p w14:paraId="018E7011" w14:textId="77777777" w:rsidR="00FC034B" w:rsidRPr="002F18BF" w:rsidRDefault="00FC034B"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hAnsi="Arial" w:cs="Arial"/>
                <w:b/>
                <w:color w:val="000000"/>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06DE6E2" w14:textId="77777777" w:rsidR="00FC034B" w:rsidRPr="002F18BF" w:rsidRDefault="00FC034B"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33F5A79" w14:textId="77777777" w:rsidR="00FC034B" w:rsidRPr="002F18BF" w:rsidRDefault="00FC034B"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507EA840" w14:textId="77777777" w:rsidR="00FC034B" w:rsidRPr="002F18BF" w:rsidRDefault="00FC034B"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hAnsi="Arial" w:cs="Arial"/>
                <w:b/>
                <w:color w:val="000000"/>
                <w:sz w:val="18"/>
                <w:szCs w:val="18"/>
              </w:rPr>
              <w:t>Components</w:t>
            </w:r>
          </w:p>
          <w:p w14:paraId="2609865A" w14:textId="77777777" w:rsidR="00FC034B" w:rsidRPr="002F18BF" w:rsidRDefault="00FC034B" w:rsidP="000E3DD5">
            <w:pPr>
              <w:keepNext/>
              <w:keepLines/>
              <w:overflowPunct w:val="0"/>
              <w:autoSpaceDE w:val="0"/>
              <w:autoSpaceDN w:val="0"/>
              <w:adjustRightInd w:val="0"/>
              <w:jc w:val="center"/>
              <w:textAlignment w:val="baseline"/>
              <w:rPr>
                <w:rFonts w:ascii="Arial" w:hAnsi="Arial" w:cs="Arial"/>
                <w:b/>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6740223" w14:textId="77777777" w:rsidR="00FC034B" w:rsidRPr="002F18BF" w:rsidRDefault="00FC034B"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B82D195" w14:textId="77777777" w:rsidR="00FC034B" w:rsidRPr="002F18BF" w:rsidRDefault="00FC034B"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4AF04F1" w14:textId="77777777" w:rsidR="00FC034B" w:rsidRPr="002F18BF" w:rsidRDefault="00FC034B"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eastAsia="Gulim" w:hAnsi="Arial" w:cs="Arial"/>
                <w:b/>
                <w:color w:val="000000"/>
                <w:sz w:val="18"/>
                <w:szCs w:val="18"/>
              </w:rPr>
              <w:t xml:space="preserve">Applicable to </w:t>
            </w:r>
            <w:r w:rsidRPr="002F18BF">
              <w:rPr>
                <w:rFonts w:ascii="Arial" w:hAnsi="Arial" w:cs="Arial"/>
                <w:b/>
                <w:color w:val="000000"/>
                <w:sz w:val="18"/>
                <w:szCs w:val="18"/>
              </w:rPr>
              <w:t>the capability signalling exchange between UEs (V2X WI only)”.</w:t>
            </w:r>
          </w:p>
        </w:tc>
        <w:tc>
          <w:tcPr>
            <w:tcW w:w="0" w:type="auto"/>
            <w:tcBorders>
              <w:top w:val="single" w:sz="4" w:space="0" w:color="auto"/>
              <w:left w:val="single" w:sz="4" w:space="0" w:color="auto"/>
              <w:bottom w:val="single" w:sz="4" w:space="0" w:color="auto"/>
              <w:right w:val="single" w:sz="4" w:space="0" w:color="auto"/>
            </w:tcBorders>
            <w:hideMark/>
          </w:tcPr>
          <w:p w14:paraId="695D53C9" w14:textId="77777777" w:rsidR="00FC034B" w:rsidRPr="002F18BF" w:rsidRDefault="00FC034B" w:rsidP="000E3DD5">
            <w:pPr>
              <w:keepNext/>
              <w:keepLines/>
              <w:rPr>
                <w:rFonts w:ascii="Arial" w:hAnsi="Arial" w:cs="Arial"/>
                <w:b/>
                <w:color w:val="000000"/>
                <w:sz w:val="18"/>
                <w:szCs w:val="18"/>
              </w:rPr>
            </w:pPr>
            <w:r w:rsidRPr="002F18BF">
              <w:rPr>
                <w:rFonts w:ascii="Arial"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C6435BD" w14:textId="77777777" w:rsidR="00FC034B" w:rsidRPr="002F18BF" w:rsidRDefault="00FC034B" w:rsidP="000E3DD5">
            <w:pPr>
              <w:keepNext/>
              <w:keepLines/>
              <w:rPr>
                <w:rFonts w:ascii="Arial" w:hAnsi="Arial" w:cs="Arial"/>
                <w:b/>
                <w:color w:val="000000"/>
                <w:sz w:val="18"/>
                <w:szCs w:val="18"/>
              </w:rPr>
            </w:pPr>
            <w:r w:rsidRPr="002F18BF">
              <w:rPr>
                <w:rFonts w:ascii="Arial" w:hAnsi="Arial" w:cs="Arial"/>
                <w:b/>
                <w:color w:val="000000"/>
                <w:sz w:val="18"/>
                <w:szCs w:val="18"/>
              </w:rPr>
              <w:t>Type</w:t>
            </w:r>
          </w:p>
        </w:tc>
        <w:tc>
          <w:tcPr>
            <w:tcW w:w="0" w:type="auto"/>
            <w:tcBorders>
              <w:top w:val="single" w:sz="4" w:space="0" w:color="auto"/>
              <w:left w:val="single" w:sz="4" w:space="0" w:color="auto"/>
              <w:bottom w:val="single" w:sz="4" w:space="0" w:color="auto"/>
              <w:right w:val="single" w:sz="4" w:space="0" w:color="auto"/>
            </w:tcBorders>
            <w:hideMark/>
          </w:tcPr>
          <w:p w14:paraId="6B6E66D4" w14:textId="77777777" w:rsidR="00FC034B" w:rsidRPr="002F18BF" w:rsidRDefault="00FC034B"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56BC4B0" w14:textId="77777777" w:rsidR="00FC034B" w:rsidRPr="002F18BF" w:rsidRDefault="00FC034B"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265362F" w14:textId="77777777" w:rsidR="00FC034B" w:rsidRPr="002F18BF" w:rsidRDefault="00FC034B"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FDC5CED" w14:textId="77777777" w:rsidR="00FC034B" w:rsidRPr="002F18BF" w:rsidRDefault="00FC034B"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3E5BE3F" w14:textId="77777777" w:rsidR="00FC034B" w:rsidRPr="002F18BF" w:rsidRDefault="00FC034B"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hAnsi="Arial" w:cs="Arial"/>
                <w:b/>
                <w:color w:val="000000"/>
                <w:sz w:val="18"/>
                <w:szCs w:val="18"/>
              </w:rPr>
              <w:t>Mandatory/Optional</w:t>
            </w:r>
          </w:p>
        </w:tc>
      </w:tr>
      <w:tr w:rsidR="00FC034B" w:rsidRPr="002F18BF" w14:paraId="4A550634" w14:textId="77777777" w:rsidTr="00FC034B">
        <w:trPr>
          <w:trHeight w:val="226"/>
        </w:trPr>
        <w:tc>
          <w:tcPr>
            <w:tcW w:w="0" w:type="auto"/>
            <w:tcBorders>
              <w:top w:val="single" w:sz="4" w:space="0" w:color="auto"/>
              <w:left w:val="single" w:sz="4" w:space="0" w:color="auto"/>
              <w:bottom w:val="single" w:sz="4" w:space="0" w:color="auto"/>
              <w:right w:val="single" w:sz="4" w:space="0" w:color="auto"/>
            </w:tcBorders>
          </w:tcPr>
          <w:p w14:paraId="027DC35F" w14:textId="77777777" w:rsidR="00FC034B" w:rsidRPr="002F18BF" w:rsidRDefault="00FC034B" w:rsidP="000E3DD5">
            <w:pPr>
              <w:keepNext/>
              <w:keepLines/>
              <w:overflowPunct w:val="0"/>
              <w:autoSpaceDE w:val="0"/>
              <w:autoSpaceDN w:val="0"/>
              <w:adjustRightInd w:val="0"/>
              <w:textAlignment w:val="baseline"/>
              <w:rPr>
                <w:rFonts w:ascii="Arial" w:hAnsi="Arial" w:cs="Arial"/>
                <w:sz w:val="18"/>
                <w:szCs w:val="18"/>
              </w:rPr>
            </w:pPr>
            <w:r w:rsidRPr="002F18BF">
              <w:rPr>
                <w:rFonts w:ascii="Arial" w:eastAsiaTheme="minorEastAsia" w:hAnsi="Arial" w:cs="Arial"/>
                <w:color w:val="000000"/>
                <w:sz w:val="18"/>
                <w:szCs w:val="18"/>
              </w:rPr>
              <w:t>32. NR_MG_enh2</w:t>
            </w:r>
          </w:p>
        </w:tc>
        <w:tc>
          <w:tcPr>
            <w:tcW w:w="0" w:type="auto"/>
            <w:tcBorders>
              <w:top w:val="single" w:sz="4" w:space="0" w:color="auto"/>
              <w:left w:val="single" w:sz="4" w:space="0" w:color="auto"/>
              <w:bottom w:val="single" w:sz="4" w:space="0" w:color="auto"/>
              <w:right w:val="single" w:sz="4" w:space="0" w:color="auto"/>
            </w:tcBorders>
            <w:hideMark/>
          </w:tcPr>
          <w:p w14:paraId="2DBCCDA8" w14:textId="77777777" w:rsidR="00FC034B" w:rsidRPr="002F18BF" w:rsidRDefault="00FC034B" w:rsidP="000E3DD5">
            <w:pPr>
              <w:keepNext/>
              <w:keepLines/>
              <w:rPr>
                <w:rFonts w:ascii="Arial" w:eastAsia="PMingLiU" w:hAnsi="Arial" w:cs="Arial"/>
                <w:sz w:val="18"/>
                <w:szCs w:val="18"/>
                <w:lang w:eastAsia="zh-TW"/>
              </w:rPr>
            </w:pPr>
            <w:r w:rsidRPr="002F18BF">
              <w:rPr>
                <w:rFonts w:ascii="Arial" w:eastAsia="PMingLiU" w:hAnsi="Arial" w:cs="Arial"/>
                <w:sz w:val="18"/>
                <w:szCs w:val="18"/>
                <w:lang w:eastAsia="zh-TW"/>
              </w:rPr>
              <w:t>32-4</w:t>
            </w:r>
          </w:p>
        </w:tc>
        <w:tc>
          <w:tcPr>
            <w:tcW w:w="0" w:type="auto"/>
            <w:tcBorders>
              <w:top w:val="single" w:sz="4" w:space="0" w:color="auto"/>
              <w:left w:val="single" w:sz="4" w:space="0" w:color="auto"/>
              <w:bottom w:val="single" w:sz="4" w:space="0" w:color="auto"/>
              <w:right w:val="single" w:sz="4" w:space="0" w:color="auto"/>
            </w:tcBorders>
            <w:hideMark/>
          </w:tcPr>
          <w:p w14:paraId="3F2A7E13" w14:textId="77777777" w:rsidR="00FC034B" w:rsidRPr="002F18BF" w:rsidRDefault="00FC034B" w:rsidP="000E3DD5">
            <w:pPr>
              <w:keepNext/>
              <w:keepLines/>
              <w:rPr>
                <w:rFonts w:ascii="Arial" w:eastAsia="PMingLiU" w:hAnsi="Arial" w:cs="Arial"/>
                <w:sz w:val="18"/>
                <w:szCs w:val="18"/>
                <w:lang w:eastAsia="zh-TW"/>
              </w:rPr>
            </w:pPr>
            <w:r w:rsidRPr="002F18BF">
              <w:rPr>
                <w:rFonts w:ascii="Arial" w:eastAsia="PMingLiU" w:hAnsi="Arial" w:cs="Arial"/>
                <w:sz w:val="18"/>
                <w:szCs w:val="18"/>
                <w:lang w:eastAsia="zh-TW"/>
              </w:rPr>
              <w:t>Concurrent gaps with NCSG in a FR</w:t>
            </w:r>
          </w:p>
        </w:tc>
        <w:tc>
          <w:tcPr>
            <w:tcW w:w="0" w:type="auto"/>
            <w:tcBorders>
              <w:top w:val="single" w:sz="4" w:space="0" w:color="auto"/>
              <w:left w:val="single" w:sz="4" w:space="0" w:color="auto"/>
              <w:bottom w:val="single" w:sz="4" w:space="0" w:color="auto"/>
              <w:right w:val="single" w:sz="4" w:space="0" w:color="auto"/>
            </w:tcBorders>
          </w:tcPr>
          <w:p w14:paraId="5C3379CA" w14:textId="77777777" w:rsidR="00FC034B" w:rsidRPr="002F18BF" w:rsidRDefault="00FC034B" w:rsidP="000E3DD5">
            <w:pPr>
              <w:pStyle w:val="paragraph"/>
              <w:spacing w:before="0" w:beforeAutospacing="0" w:after="0" w:afterAutospacing="0"/>
              <w:textAlignment w:val="baseline"/>
              <w:rPr>
                <w:rFonts w:ascii="Segoe UI" w:hAnsi="Segoe UI" w:cs="Segoe UI"/>
                <w:sz w:val="18"/>
                <w:szCs w:val="18"/>
              </w:rPr>
            </w:pPr>
            <w:r w:rsidRPr="002F18BF">
              <w:rPr>
                <w:rStyle w:val="normaltextrun"/>
                <w:rFonts w:ascii="Arial" w:hAnsi="Arial" w:cs="Arial"/>
                <w:sz w:val="18"/>
                <w:szCs w:val="18"/>
              </w:rPr>
              <w:t>Support of multiple per-UE (or per-FR) measurement gap patterns with at least one per-UE (or per-FR) NCSG. Details in clause [9.1.y.2] of TS 38.133.</w:t>
            </w:r>
            <w:r w:rsidRPr="002F18BF">
              <w:rPr>
                <w:rStyle w:val="eop"/>
                <w:rFonts w:ascii="Arial" w:hAnsi="Arial" w:cs="Arial"/>
                <w:sz w:val="18"/>
                <w:szCs w:val="18"/>
              </w:rPr>
              <w:t> </w:t>
            </w:r>
          </w:p>
          <w:p w14:paraId="3DD420E3" w14:textId="77777777" w:rsidR="00FC034B" w:rsidRPr="002F18BF" w:rsidRDefault="00FC034B" w:rsidP="000E3DD5">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DFE6A87" w14:textId="77777777" w:rsidR="00FC034B" w:rsidRPr="002F18BF" w:rsidRDefault="00FC034B" w:rsidP="000E3DD5">
            <w:pPr>
              <w:keepNext/>
              <w:keepLines/>
              <w:rPr>
                <w:rFonts w:ascii="Arial" w:hAnsi="Arial" w:cs="Arial"/>
                <w:color w:val="000000"/>
                <w:sz w:val="18"/>
                <w:szCs w:val="18"/>
                <w:shd w:val="clear" w:color="auto" w:fill="FFFFFF"/>
              </w:rPr>
            </w:pPr>
            <w:r w:rsidRPr="002F18BF">
              <w:rPr>
                <w:rStyle w:val="normaltextrun"/>
                <w:rFonts w:ascii="Arial" w:hAnsi="Arial" w:cs="Arial"/>
                <w:color w:val="000000"/>
                <w:sz w:val="18"/>
                <w:szCs w:val="18"/>
                <w:shd w:val="clear" w:color="auto" w:fill="FFFFFF"/>
              </w:rPr>
              <w:t>19-1</w:t>
            </w:r>
            <w:r w:rsidRPr="002F18BF">
              <w:rPr>
                <w:rStyle w:val="eop"/>
                <w:rFonts w:ascii="Arial" w:hAnsi="Arial" w:cs="Arial"/>
                <w:color w:val="000000"/>
                <w:sz w:val="18"/>
                <w:szCs w:val="18"/>
                <w:shd w:val="clear" w:color="auto" w:fill="FFFFFF"/>
              </w:rPr>
              <w:t xml:space="preserve"> and </w:t>
            </w:r>
            <w:r w:rsidRPr="002F18BF">
              <w:rPr>
                <w:rStyle w:val="normaltextrun"/>
                <w:rFonts w:ascii="Arial" w:hAnsi="Arial" w:cs="Arial"/>
                <w:color w:val="000000"/>
                <w:sz w:val="18"/>
                <w:szCs w:val="18"/>
                <w:shd w:val="clear" w:color="auto" w:fill="FFFFFF"/>
              </w:rPr>
              <w:t>19-2</w:t>
            </w:r>
          </w:p>
        </w:tc>
        <w:tc>
          <w:tcPr>
            <w:tcW w:w="0" w:type="auto"/>
            <w:tcBorders>
              <w:top w:val="single" w:sz="4" w:space="0" w:color="auto"/>
              <w:left w:val="single" w:sz="4" w:space="0" w:color="auto"/>
              <w:bottom w:val="single" w:sz="4" w:space="0" w:color="auto"/>
              <w:right w:val="single" w:sz="4" w:space="0" w:color="auto"/>
            </w:tcBorders>
            <w:hideMark/>
          </w:tcPr>
          <w:p w14:paraId="74496A26" w14:textId="77777777" w:rsidR="00FC034B" w:rsidRPr="002F18BF" w:rsidRDefault="00FC034B" w:rsidP="000E3DD5">
            <w:pPr>
              <w:keepNext/>
              <w:keepLines/>
              <w:rPr>
                <w:rFonts w:ascii="Arial" w:hAnsi="Arial" w:cs="Arial"/>
                <w:sz w:val="18"/>
                <w:szCs w:val="18"/>
              </w:rPr>
            </w:pPr>
            <w:r w:rsidRPr="002F18BF">
              <w:rPr>
                <w:rFonts w:ascii="Arial" w:eastAsia="PMingLiU" w:hAnsi="Arial" w:cs="Arial"/>
                <w:sz w:val="18"/>
                <w:szCs w:val="18"/>
                <w:lang w:eastAsia="zh-TW"/>
              </w:rPr>
              <w:t>Yes</w:t>
            </w:r>
          </w:p>
        </w:tc>
        <w:tc>
          <w:tcPr>
            <w:tcW w:w="0" w:type="auto"/>
            <w:tcBorders>
              <w:top w:val="single" w:sz="4" w:space="0" w:color="auto"/>
              <w:left w:val="single" w:sz="4" w:space="0" w:color="auto"/>
              <w:bottom w:val="single" w:sz="4" w:space="0" w:color="auto"/>
              <w:right w:val="single" w:sz="4" w:space="0" w:color="auto"/>
            </w:tcBorders>
            <w:hideMark/>
          </w:tcPr>
          <w:p w14:paraId="3F7A1AFB" w14:textId="77777777" w:rsidR="00FC034B" w:rsidRPr="002F18BF" w:rsidRDefault="00FC034B" w:rsidP="000E3DD5">
            <w:pPr>
              <w:keepNext/>
              <w:keepLines/>
              <w:rPr>
                <w:rFonts w:ascii="Arial" w:hAnsi="Arial" w:cs="Arial"/>
                <w:sz w:val="18"/>
                <w:szCs w:val="18"/>
              </w:rPr>
            </w:pPr>
            <w:r w:rsidRPr="002F18BF">
              <w:rPr>
                <w:rFonts w:ascii="Arial" w:eastAsia="PMingLiU" w:hAnsi="Arial" w:cs="Arial"/>
                <w:sz w:val="18"/>
                <w:szCs w:val="18"/>
                <w:lang w:eastAsia="zh-TW"/>
              </w:rPr>
              <w:t>No</w:t>
            </w:r>
          </w:p>
        </w:tc>
        <w:tc>
          <w:tcPr>
            <w:tcW w:w="0" w:type="auto"/>
            <w:tcBorders>
              <w:top w:val="single" w:sz="4" w:space="0" w:color="auto"/>
              <w:left w:val="single" w:sz="4" w:space="0" w:color="auto"/>
              <w:bottom w:val="single" w:sz="4" w:space="0" w:color="auto"/>
              <w:right w:val="single" w:sz="4" w:space="0" w:color="auto"/>
            </w:tcBorders>
            <w:hideMark/>
          </w:tcPr>
          <w:p w14:paraId="4A69EDAB" w14:textId="77777777" w:rsidR="00FC034B" w:rsidRPr="002F18BF" w:rsidRDefault="00FC034B" w:rsidP="000E3DD5">
            <w:pPr>
              <w:keepNext/>
              <w:keepLines/>
              <w:rPr>
                <w:rFonts w:ascii="Arial" w:hAnsi="Arial" w:cs="Arial"/>
                <w:sz w:val="18"/>
                <w:szCs w:val="18"/>
              </w:rPr>
            </w:pPr>
            <w:r w:rsidRPr="002F18BF">
              <w:rPr>
                <w:rFonts w:ascii="Arial" w:eastAsia="PMingLiU" w:hAnsi="Arial" w:cs="Arial"/>
                <w:sz w:val="18"/>
                <w:szCs w:val="18"/>
                <w:lang w:eastAsia="zh-TW"/>
              </w:rPr>
              <w:t>UE behaviour is undefined if the network configures concurrent MGs where at least one of the gaps is a NCSG</w:t>
            </w:r>
          </w:p>
        </w:tc>
        <w:tc>
          <w:tcPr>
            <w:tcW w:w="0" w:type="auto"/>
            <w:tcBorders>
              <w:top w:val="single" w:sz="4" w:space="0" w:color="auto"/>
              <w:left w:val="single" w:sz="4" w:space="0" w:color="auto"/>
              <w:bottom w:val="single" w:sz="4" w:space="0" w:color="auto"/>
              <w:right w:val="single" w:sz="4" w:space="0" w:color="auto"/>
            </w:tcBorders>
            <w:hideMark/>
          </w:tcPr>
          <w:p w14:paraId="5CCF94D5" w14:textId="77777777" w:rsidR="00FC034B" w:rsidRPr="002F18BF" w:rsidRDefault="00FC034B" w:rsidP="000E3DD5">
            <w:pPr>
              <w:keepNext/>
              <w:keepLines/>
              <w:rPr>
                <w:rFonts w:ascii="Arial" w:hAnsi="Arial" w:cs="Arial"/>
                <w:sz w:val="18"/>
                <w:szCs w:val="18"/>
              </w:rPr>
            </w:pPr>
            <w:r w:rsidRPr="002F18BF">
              <w:rPr>
                <w:rFonts w:ascii="Arial" w:eastAsia="PMingLiU" w:hAnsi="Arial" w:cs="Arial"/>
                <w:sz w:val="18"/>
                <w:szCs w:val="18"/>
                <w:lang w:eastAsia="zh-TW"/>
              </w:rPr>
              <w:t>Per UE</w:t>
            </w:r>
          </w:p>
        </w:tc>
        <w:tc>
          <w:tcPr>
            <w:tcW w:w="0" w:type="auto"/>
            <w:tcBorders>
              <w:top w:val="single" w:sz="4" w:space="0" w:color="auto"/>
              <w:left w:val="single" w:sz="4" w:space="0" w:color="auto"/>
              <w:bottom w:val="single" w:sz="4" w:space="0" w:color="auto"/>
              <w:right w:val="single" w:sz="4" w:space="0" w:color="auto"/>
            </w:tcBorders>
            <w:hideMark/>
          </w:tcPr>
          <w:p w14:paraId="228D95CF" w14:textId="77777777" w:rsidR="00FC034B" w:rsidRPr="002F18BF" w:rsidRDefault="00FC034B" w:rsidP="000E3DD5">
            <w:pPr>
              <w:keepNext/>
              <w:keepLines/>
              <w:rPr>
                <w:rFonts w:ascii="Arial" w:hAnsi="Arial" w:cs="Arial"/>
                <w:sz w:val="18"/>
                <w:szCs w:val="18"/>
              </w:rPr>
            </w:pPr>
            <w:r w:rsidRPr="002F18BF">
              <w:rPr>
                <w:rFonts w:ascii="Arial" w:eastAsia="PMingLiU" w:hAnsi="Arial" w:cs="Arial"/>
                <w:sz w:val="18"/>
                <w:szCs w:val="18"/>
                <w:lang w:eastAsia="zh-TW"/>
              </w:rPr>
              <w:t>No</w:t>
            </w:r>
          </w:p>
        </w:tc>
        <w:tc>
          <w:tcPr>
            <w:tcW w:w="0" w:type="auto"/>
            <w:tcBorders>
              <w:top w:val="single" w:sz="4" w:space="0" w:color="auto"/>
              <w:left w:val="single" w:sz="4" w:space="0" w:color="auto"/>
              <w:bottom w:val="single" w:sz="4" w:space="0" w:color="auto"/>
              <w:right w:val="single" w:sz="4" w:space="0" w:color="auto"/>
            </w:tcBorders>
            <w:hideMark/>
          </w:tcPr>
          <w:p w14:paraId="2CB8E54A" w14:textId="77777777" w:rsidR="00FC034B" w:rsidRPr="002F18BF" w:rsidRDefault="00FC034B" w:rsidP="000E3DD5">
            <w:pPr>
              <w:keepNext/>
              <w:keepLines/>
              <w:rPr>
                <w:rFonts w:ascii="Arial" w:hAnsi="Arial" w:cs="Arial"/>
                <w:sz w:val="18"/>
                <w:szCs w:val="18"/>
              </w:rPr>
            </w:pPr>
            <w:r w:rsidRPr="002F18BF">
              <w:rPr>
                <w:rFonts w:ascii="Arial" w:eastAsia="PMingLiU" w:hAnsi="Arial" w:cs="Arial"/>
                <w:sz w:val="18"/>
                <w:szCs w:val="18"/>
                <w:lang w:eastAsia="zh-TW"/>
              </w:rPr>
              <w:t>No</w:t>
            </w:r>
          </w:p>
        </w:tc>
        <w:tc>
          <w:tcPr>
            <w:tcW w:w="0" w:type="auto"/>
            <w:tcBorders>
              <w:top w:val="single" w:sz="4" w:space="0" w:color="auto"/>
              <w:left w:val="single" w:sz="4" w:space="0" w:color="auto"/>
              <w:bottom w:val="single" w:sz="4" w:space="0" w:color="auto"/>
              <w:right w:val="single" w:sz="4" w:space="0" w:color="auto"/>
            </w:tcBorders>
            <w:hideMark/>
          </w:tcPr>
          <w:p w14:paraId="4C411F79" w14:textId="77777777" w:rsidR="00FC034B" w:rsidRPr="002F18BF" w:rsidRDefault="00FC034B" w:rsidP="000E3DD5">
            <w:pPr>
              <w:keepNext/>
              <w:keepLines/>
              <w:rPr>
                <w:rFonts w:ascii="Arial" w:hAnsi="Arial" w:cs="Arial"/>
                <w:sz w:val="18"/>
                <w:szCs w:val="18"/>
              </w:rPr>
            </w:pPr>
            <w:r w:rsidRPr="002F18BF">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9614BC1" w14:textId="77777777" w:rsidR="00FC034B" w:rsidRPr="002F18BF" w:rsidRDefault="00FC034B" w:rsidP="000E3DD5">
            <w:pPr>
              <w:keepNext/>
              <w:keepLines/>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4A43369" w14:textId="77777777" w:rsidR="00FC034B" w:rsidRPr="002F18BF" w:rsidRDefault="00FC034B" w:rsidP="000E3DD5">
            <w:pPr>
              <w:keepNext/>
              <w:keepLines/>
              <w:rPr>
                <w:rFonts w:ascii="Arial" w:hAnsi="Arial" w:cs="Arial"/>
                <w:sz w:val="18"/>
                <w:szCs w:val="18"/>
              </w:rPr>
            </w:pPr>
            <w:r w:rsidRPr="002F18BF">
              <w:rPr>
                <w:rStyle w:val="normaltextrun"/>
                <w:rFonts w:ascii="Arial" w:hAnsi="Arial" w:cs="Arial"/>
                <w:color w:val="000000"/>
                <w:sz w:val="18"/>
                <w:szCs w:val="18"/>
                <w:shd w:val="clear" w:color="auto" w:fill="FFFFFF"/>
              </w:rPr>
              <w:t>Optional with capability signalling</w:t>
            </w:r>
            <w:r w:rsidRPr="002F18BF">
              <w:rPr>
                <w:rStyle w:val="eop"/>
                <w:rFonts w:ascii="Arial" w:hAnsi="Arial" w:cs="Arial"/>
                <w:color w:val="000000"/>
                <w:sz w:val="18"/>
                <w:szCs w:val="18"/>
                <w:shd w:val="clear" w:color="auto" w:fill="FFFFFF"/>
              </w:rPr>
              <w:t> </w:t>
            </w:r>
          </w:p>
        </w:tc>
      </w:tr>
    </w:tbl>
    <w:p w14:paraId="38CB1580" w14:textId="09140475" w:rsidR="001E4C16" w:rsidRDefault="001E4C16" w:rsidP="00ED4AF6">
      <w:pPr>
        <w:rPr>
          <w:rFonts w:eastAsiaTheme="minorEastAsia" w:cs="v4.2.0"/>
          <w:sz w:val="22"/>
          <w:szCs w:val="22"/>
          <w:highlight w:val="lightGray"/>
          <w:lang w:val="x-none"/>
        </w:rPr>
      </w:pPr>
    </w:p>
    <w:p w14:paraId="415A2556" w14:textId="77777777" w:rsidR="00A74337" w:rsidRPr="008917D2" w:rsidRDefault="00A74337" w:rsidP="00FC788E">
      <w:pPr>
        <w:pStyle w:val="10"/>
        <w:numPr>
          <w:ilvl w:val="0"/>
          <w:numId w:val="10"/>
        </w:numPr>
        <w:pBdr>
          <w:top w:val="single" w:sz="12" w:space="2" w:color="auto"/>
        </w:pBdr>
        <w:rPr>
          <w:rFonts w:eastAsiaTheme="minorEastAsia"/>
          <w:sz w:val="32"/>
        </w:rPr>
      </w:pPr>
      <w:r w:rsidRPr="008917D2">
        <w:rPr>
          <w:rFonts w:hint="eastAsia"/>
          <w:sz w:val="32"/>
        </w:rPr>
        <w:t>Conclusion</w:t>
      </w:r>
    </w:p>
    <w:p w14:paraId="5C9A9129" w14:textId="46D07D49" w:rsidR="001B1EEE" w:rsidRDefault="001A2F10" w:rsidP="00FC788E">
      <w:pPr>
        <w:rPr>
          <w:rFonts w:eastAsiaTheme="minorEastAsia"/>
          <w:sz w:val="22"/>
          <w:szCs w:val="22"/>
        </w:rPr>
      </w:pPr>
      <w:r w:rsidRPr="008917D2">
        <w:rPr>
          <w:rFonts w:eastAsiaTheme="minorEastAsia" w:hint="eastAsia"/>
          <w:sz w:val="22"/>
          <w:szCs w:val="22"/>
        </w:rPr>
        <w:t>The contribution present</w:t>
      </w:r>
      <w:r w:rsidRPr="008917D2">
        <w:rPr>
          <w:rFonts w:eastAsiaTheme="minorEastAsia"/>
          <w:sz w:val="22"/>
          <w:szCs w:val="22"/>
        </w:rPr>
        <w:t>s</w:t>
      </w:r>
      <w:r w:rsidR="001B1EEE" w:rsidRPr="008917D2">
        <w:rPr>
          <w:rFonts w:eastAsiaTheme="minorEastAsia" w:hint="eastAsia"/>
          <w:sz w:val="22"/>
          <w:szCs w:val="22"/>
        </w:rPr>
        <w:t xml:space="preserve"> our views </w:t>
      </w:r>
      <w:r w:rsidR="00920DE0" w:rsidRPr="008917D2">
        <w:rPr>
          <w:rFonts w:eastAsiaTheme="minorEastAsia"/>
          <w:sz w:val="22"/>
          <w:szCs w:val="22"/>
        </w:rPr>
        <w:t xml:space="preserve">about </w:t>
      </w:r>
      <w:r w:rsidR="00DF2F2A" w:rsidRPr="00DF2F2A">
        <w:rPr>
          <w:rFonts w:eastAsiaTheme="minorEastAsia"/>
          <w:sz w:val="22"/>
          <w:szCs w:val="22"/>
        </w:rPr>
        <w:t>RRM core requirements maintenance for pre-configured MGs, multiple concurrent MGs and NCSG</w:t>
      </w:r>
      <w:r w:rsidR="001B1EEE" w:rsidRPr="008917D2">
        <w:rPr>
          <w:rFonts w:eastAsiaTheme="minorEastAsia" w:hint="eastAsia"/>
          <w:sz w:val="22"/>
          <w:szCs w:val="22"/>
        </w:rPr>
        <w:t>, with the following proposals:</w:t>
      </w:r>
    </w:p>
    <w:p w14:paraId="044302E5" w14:textId="77777777" w:rsidR="008349D1" w:rsidRDefault="008349D1" w:rsidP="008349D1">
      <w:pPr>
        <w:rPr>
          <w:rFonts w:eastAsiaTheme="minorEastAsia" w:cs="v4.2.0"/>
          <w:b/>
          <w:sz w:val="22"/>
          <w:szCs w:val="22"/>
        </w:rPr>
      </w:pPr>
      <w:r w:rsidRPr="003C12E0">
        <w:rPr>
          <w:rFonts w:eastAsiaTheme="minorEastAsia" w:cs="v4.2.0"/>
          <w:b/>
          <w:sz w:val="22"/>
          <w:szCs w:val="22"/>
        </w:rPr>
        <w:t>Proposal 1:</w:t>
      </w:r>
      <w:r>
        <w:rPr>
          <w:rFonts w:eastAsiaTheme="minorEastAsia" w:cs="v4.2.0"/>
          <w:b/>
          <w:sz w:val="22"/>
          <w:szCs w:val="22"/>
        </w:rPr>
        <w:t xml:space="preserve"> It’s preferred to </w:t>
      </w:r>
      <w:r w:rsidRPr="003C12E0">
        <w:rPr>
          <w:rFonts w:eastAsiaTheme="minorEastAsia" w:cs="v4.2.0"/>
          <w:b/>
          <w:sz w:val="22"/>
          <w:szCs w:val="22"/>
        </w:rPr>
        <w:t>introduce</w:t>
      </w:r>
      <w:r>
        <w:rPr>
          <w:rFonts w:eastAsiaTheme="minorEastAsia" w:cs="v4.2.0"/>
          <w:b/>
          <w:sz w:val="22"/>
          <w:szCs w:val="22"/>
        </w:rPr>
        <w:t xml:space="preserve"> UE capability of</w:t>
      </w:r>
      <w:r w:rsidRPr="003C12E0">
        <w:rPr>
          <w:rFonts w:eastAsiaTheme="minorEastAsia" w:cs="v4.2.0"/>
          <w:b/>
          <w:sz w:val="22"/>
          <w:szCs w:val="22"/>
        </w:rPr>
        <w:t xml:space="preserve"> 32-1 Concurrent gaps with Pre-MG in a FR and 32-2 Two Pre-MG configuration with simultaneous activation/deactivation.</w:t>
      </w:r>
      <w:r>
        <w:rPr>
          <w:rFonts w:eastAsiaTheme="minorEastAsia" w:cs="v4.2.0"/>
          <w:b/>
          <w:sz w:val="22"/>
          <w:szCs w:val="22"/>
        </w:rPr>
        <w:t xml:space="preserve"> </w:t>
      </w:r>
      <w:r w:rsidRPr="008D6197">
        <w:rPr>
          <w:rFonts w:eastAsiaTheme="minorEastAsia" w:cs="v4.2.0"/>
          <w:b/>
          <w:sz w:val="22"/>
          <w:szCs w:val="22"/>
        </w:rPr>
        <w:t>Feature list for Case 1 Pre-MG and concurrent MG: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
        <w:gridCol w:w="551"/>
        <w:gridCol w:w="1475"/>
        <w:gridCol w:w="1475"/>
        <w:gridCol w:w="955"/>
        <w:gridCol w:w="841"/>
        <w:gridCol w:w="863"/>
        <w:gridCol w:w="1475"/>
        <w:gridCol w:w="515"/>
        <w:gridCol w:w="1068"/>
        <w:gridCol w:w="1068"/>
        <w:gridCol w:w="1041"/>
        <w:gridCol w:w="500"/>
        <w:gridCol w:w="1417"/>
      </w:tblGrid>
      <w:tr w:rsidR="008349D1" w14:paraId="57004E96" w14:textId="77777777" w:rsidTr="008B6AEA">
        <w:trPr>
          <w:trHeight w:val="20"/>
        </w:trPr>
        <w:tc>
          <w:tcPr>
            <w:tcW w:w="0" w:type="auto"/>
            <w:shd w:val="clear" w:color="auto" w:fill="auto"/>
          </w:tcPr>
          <w:p w14:paraId="19D2BDC5" w14:textId="77777777" w:rsidR="008349D1" w:rsidRDefault="008349D1" w:rsidP="008B6AEA">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lastRenderedPageBreak/>
              <w:t>Features</w:t>
            </w:r>
          </w:p>
        </w:tc>
        <w:tc>
          <w:tcPr>
            <w:tcW w:w="0" w:type="auto"/>
            <w:shd w:val="clear" w:color="auto" w:fill="auto"/>
          </w:tcPr>
          <w:p w14:paraId="44C6F958" w14:textId="77777777" w:rsidR="008349D1" w:rsidRDefault="008349D1" w:rsidP="008B6AEA">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Index</w:t>
            </w:r>
          </w:p>
        </w:tc>
        <w:tc>
          <w:tcPr>
            <w:tcW w:w="0" w:type="auto"/>
            <w:shd w:val="clear" w:color="auto" w:fill="auto"/>
          </w:tcPr>
          <w:p w14:paraId="20588973" w14:textId="77777777" w:rsidR="008349D1" w:rsidRDefault="008349D1" w:rsidP="008B6AEA">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Feature group</w:t>
            </w:r>
          </w:p>
        </w:tc>
        <w:tc>
          <w:tcPr>
            <w:tcW w:w="0" w:type="auto"/>
            <w:shd w:val="clear" w:color="auto" w:fill="auto"/>
          </w:tcPr>
          <w:p w14:paraId="7F9DCA81" w14:textId="77777777" w:rsidR="008349D1" w:rsidRDefault="008349D1" w:rsidP="008B6AEA">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Components</w:t>
            </w:r>
          </w:p>
          <w:p w14:paraId="636EACE0" w14:textId="77777777" w:rsidR="008349D1" w:rsidRDefault="008349D1" w:rsidP="008B6AEA">
            <w:pPr>
              <w:keepNext/>
              <w:keepLines/>
              <w:overflowPunct w:val="0"/>
              <w:autoSpaceDE w:val="0"/>
              <w:autoSpaceDN w:val="0"/>
              <w:adjustRightInd w:val="0"/>
              <w:jc w:val="center"/>
              <w:textAlignment w:val="baseline"/>
              <w:rPr>
                <w:rFonts w:ascii="Arial" w:hAnsi="Arial" w:cs="Arial"/>
                <w:b/>
                <w:color w:val="000000"/>
                <w:sz w:val="18"/>
              </w:rPr>
            </w:pPr>
          </w:p>
        </w:tc>
        <w:tc>
          <w:tcPr>
            <w:tcW w:w="0" w:type="auto"/>
            <w:shd w:val="clear" w:color="auto" w:fill="auto"/>
          </w:tcPr>
          <w:p w14:paraId="27EAEA83" w14:textId="77777777" w:rsidR="008349D1" w:rsidRDefault="008349D1" w:rsidP="008B6AEA">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Prerequisite feature groups</w:t>
            </w:r>
          </w:p>
        </w:tc>
        <w:tc>
          <w:tcPr>
            <w:tcW w:w="0" w:type="auto"/>
            <w:shd w:val="clear" w:color="auto" w:fill="auto"/>
          </w:tcPr>
          <w:p w14:paraId="7A3374F5" w14:textId="77777777" w:rsidR="008349D1" w:rsidRDefault="008349D1" w:rsidP="008B6AEA">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Need for the gNB to know if the feature is supported</w:t>
            </w:r>
          </w:p>
        </w:tc>
        <w:tc>
          <w:tcPr>
            <w:tcW w:w="0" w:type="auto"/>
            <w:shd w:val="clear" w:color="auto" w:fill="auto"/>
          </w:tcPr>
          <w:p w14:paraId="231AE540" w14:textId="77777777" w:rsidR="008349D1" w:rsidRDefault="008349D1" w:rsidP="008B6AEA">
            <w:pPr>
              <w:keepNext/>
              <w:keepLines/>
              <w:overflowPunct w:val="0"/>
              <w:autoSpaceDE w:val="0"/>
              <w:autoSpaceDN w:val="0"/>
              <w:adjustRightInd w:val="0"/>
              <w:jc w:val="center"/>
              <w:textAlignment w:val="baseline"/>
              <w:rPr>
                <w:rFonts w:ascii="Arial" w:hAnsi="Arial" w:cs="Arial"/>
                <w:b/>
                <w:color w:val="000000"/>
                <w:sz w:val="18"/>
              </w:rPr>
            </w:pPr>
            <w:r>
              <w:rPr>
                <w:rFonts w:ascii="Arial" w:eastAsia="Gulim" w:hAnsi="Arial" w:cs="Arial"/>
                <w:b/>
                <w:color w:val="000000"/>
                <w:sz w:val="18"/>
              </w:rPr>
              <w:t xml:space="preserve">Applicable to </w:t>
            </w:r>
            <w:r>
              <w:rPr>
                <w:rFonts w:ascii="Arial" w:hAnsi="Arial" w:cs="Arial"/>
                <w:b/>
                <w:color w:val="000000"/>
                <w:sz w:val="18"/>
              </w:rPr>
              <w:t>the capability signalling exchange between UEs (V2X WI only)”.</w:t>
            </w:r>
          </w:p>
        </w:tc>
        <w:tc>
          <w:tcPr>
            <w:tcW w:w="0" w:type="auto"/>
          </w:tcPr>
          <w:p w14:paraId="59D980AB" w14:textId="77777777" w:rsidR="008349D1" w:rsidRDefault="008349D1" w:rsidP="008B6AEA">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0" w:type="auto"/>
            <w:shd w:val="clear" w:color="auto" w:fill="auto"/>
          </w:tcPr>
          <w:p w14:paraId="082A17B6" w14:textId="77777777" w:rsidR="008349D1" w:rsidRDefault="008349D1" w:rsidP="008B6AEA">
            <w:pPr>
              <w:keepNext/>
              <w:keepLines/>
              <w:rPr>
                <w:rFonts w:ascii="Arial" w:hAnsi="Arial" w:cs="Arial"/>
                <w:b/>
                <w:color w:val="000000"/>
                <w:sz w:val="18"/>
              </w:rPr>
            </w:pPr>
            <w:r>
              <w:rPr>
                <w:rFonts w:ascii="Arial" w:hAnsi="Arial" w:cs="Arial"/>
                <w:b/>
                <w:color w:val="000000"/>
                <w:sz w:val="18"/>
              </w:rPr>
              <w:t>Type</w:t>
            </w:r>
          </w:p>
        </w:tc>
        <w:tc>
          <w:tcPr>
            <w:tcW w:w="0" w:type="auto"/>
            <w:shd w:val="clear" w:color="auto" w:fill="auto"/>
          </w:tcPr>
          <w:p w14:paraId="51DC50B2" w14:textId="77777777" w:rsidR="008349D1" w:rsidRDefault="008349D1" w:rsidP="008B6AEA">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Need of FDD/TDD differentiation</w:t>
            </w:r>
          </w:p>
        </w:tc>
        <w:tc>
          <w:tcPr>
            <w:tcW w:w="0" w:type="auto"/>
            <w:shd w:val="clear" w:color="auto" w:fill="auto"/>
          </w:tcPr>
          <w:p w14:paraId="0C10A39E" w14:textId="77777777" w:rsidR="008349D1" w:rsidRDefault="008349D1" w:rsidP="008B6AEA">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Need of FR1/FR2 differentiation</w:t>
            </w:r>
          </w:p>
        </w:tc>
        <w:tc>
          <w:tcPr>
            <w:tcW w:w="0" w:type="auto"/>
          </w:tcPr>
          <w:p w14:paraId="7561ADE6" w14:textId="77777777" w:rsidR="008349D1" w:rsidRDefault="008349D1" w:rsidP="008B6AEA">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Capability interpretation for mixture of FDD/TDD and/or FR1/FR2</w:t>
            </w:r>
          </w:p>
        </w:tc>
        <w:tc>
          <w:tcPr>
            <w:tcW w:w="0" w:type="auto"/>
            <w:shd w:val="clear" w:color="auto" w:fill="auto"/>
          </w:tcPr>
          <w:p w14:paraId="3F595807" w14:textId="77777777" w:rsidR="008349D1" w:rsidRDefault="008349D1" w:rsidP="008B6AEA">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Note</w:t>
            </w:r>
          </w:p>
        </w:tc>
        <w:tc>
          <w:tcPr>
            <w:tcW w:w="0" w:type="auto"/>
            <w:shd w:val="clear" w:color="auto" w:fill="auto"/>
          </w:tcPr>
          <w:p w14:paraId="6192C79A" w14:textId="77777777" w:rsidR="008349D1" w:rsidRDefault="008349D1" w:rsidP="008B6AEA">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Mandatory/Optional</w:t>
            </w:r>
          </w:p>
        </w:tc>
      </w:tr>
      <w:tr w:rsidR="008349D1" w14:paraId="35DBAE5E" w14:textId="77777777" w:rsidTr="008B6AEA">
        <w:trPr>
          <w:trHeight w:val="627"/>
        </w:trPr>
        <w:tc>
          <w:tcPr>
            <w:tcW w:w="0" w:type="auto"/>
            <w:shd w:val="clear" w:color="auto" w:fill="auto"/>
          </w:tcPr>
          <w:p w14:paraId="41D3C30F" w14:textId="77777777" w:rsidR="008349D1" w:rsidRDefault="008349D1" w:rsidP="008B6AEA">
            <w:pPr>
              <w:keepNext/>
              <w:keepLines/>
              <w:overflowPunct w:val="0"/>
              <w:autoSpaceDE w:val="0"/>
              <w:autoSpaceDN w:val="0"/>
              <w:adjustRightInd w:val="0"/>
              <w:textAlignment w:val="baseline"/>
              <w:rPr>
                <w:rFonts w:ascii="Arial" w:eastAsiaTheme="minorEastAsia" w:hAnsi="Arial" w:cs="Arial"/>
                <w:color w:val="000000"/>
                <w:sz w:val="18"/>
              </w:rPr>
            </w:pPr>
            <w:r>
              <w:rPr>
                <w:rFonts w:ascii="Arial" w:eastAsiaTheme="minorEastAsia" w:hAnsi="Arial" w:cs="Arial"/>
                <w:color w:val="000000"/>
                <w:sz w:val="18"/>
              </w:rPr>
              <w:t xml:space="preserve">32. </w:t>
            </w:r>
            <w:r w:rsidRPr="00683D12">
              <w:rPr>
                <w:rFonts w:ascii="Arial" w:eastAsiaTheme="minorEastAsia" w:hAnsi="Arial" w:cs="Arial"/>
                <w:color w:val="000000"/>
                <w:sz w:val="18"/>
              </w:rPr>
              <w:t>NR_MG_enh2</w:t>
            </w:r>
          </w:p>
        </w:tc>
        <w:tc>
          <w:tcPr>
            <w:tcW w:w="0" w:type="auto"/>
            <w:shd w:val="clear" w:color="auto" w:fill="auto"/>
          </w:tcPr>
          <w:p w14:paraId="73EEE5DF" w14:textId="77777777" w:rsidR="008349D1" w:rsidRDefault="008349D1" w:rsidP="008B6AEA">
            <w:pPr>
              <w:keepNext/>
              <w:keepLines/>
              <w:rPr>
                <w:rFonts w:ascii="Arial" w:eastAsiaTheme="minorEastAsia" w:hAnsi="Arial" w:cs="Arial"/>
                <w:sz w:val="18"/>
                <w:szCs w:val="18"/>
              </w:rPr>
            </w:pPr>
            <w:r>
              <w:rPr>
                <w:rFonts w:ascii="Arial" w:eastAsiaTheme="minorEastAsia" w:hAnsi="Arial" w:cs="Arial"/>
                <w:sz w:val="18"/>
                <w:szCs w:val="18"/>
              </w:rPr>
              <w:t>32-1</w:t>
            </w:r>
          </w:p>
        </w:tc>
        <w:tc>
          <w:tcPr>
            <w:tcW w:w="0" w:type="auto"/>
            <w:shd w:val="clear" w:color="auto" w:fill="auto"/>
          </w:tcPr>
          <w:p w14:paraId="2EF58A88" w14:textId="77777777" w:rsidR="008349D1" w:rsidRDefault="008349D1" w:rsidP="008B6AEA">
            <w:pPr>
              <w:keepNext/>
              <w:keepLines/>
              <w:rPr>
                <w:rFonts w:ascii="Arial" w:eastAsia="PMingLiU" w:hAnsi="Arial" w:cs="Arial"/>
                <w:sz w:val="18"/>
                <w:szCs w:val="18"/>
                <w:lang w:eastAsia="zh-TW"/>
              </w:rPr>
            </w:pPr>
            <w:r>
              <w:rPr>
                <w:rFonts w:ascii="Arial" w:eastAsia="PMingLiU" w:hAnsi="Arial" w:cs="Arial"/>
                <w:sz w:val="18"/>
                <w:szCs w:val="18"/>
                <w:lang w:eastAsia="zh-TW"/>
              </w:rPr>
              <w:t xml:space="preserve">Concurrent gaps with </w:t>
            </w:r>
            <w:r>
              <w:rPr>
                <w:rFonts w:ascii="Arial" w:eastAsia="PMingLiU" w:hAnsi="Arial" w:cs="Arial" w:hint="eastAsia"/>
                <w:sz w:val="18"/>
                <w:szCs w:val="18"/>
                <w:lang w:eastAsia="zh-TW"/>
              </w:rPr>
              <w:t>P</w:t>
            </w:r>
            <w:r>
              <w:rPr>
                <w:rFonts w:ascii="Arial" w:eastAsia="PMingLiU" w:hAnsi="Arial" w:cs="Arial"/>
                <w:sz w:val="18"/>
                <w:szCs w:val="18"/>
                <w:lang w:eastAsia="zh-TW"/>
              </w:rPr>
              <w:t>re-MG in a FR</w:t>
            </w:r>
          </w:p>
        </w:tc>
        <w:tc>
          <w:tcPr>
            <w:tcW w:w="0" w:type="auto"/>
            <w:shd w:val="clear" w:color="auto" w:fill="auto"/>
          </w:tcPr>
          <w:p w14:paraId="1CD05A40" w14:textId="77777777" w:rsidR="008349D1" w:rsidRDefault="008349D1" w:rsidP="008B6AEA">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18"/>
                <w:szCs w:val="18"/>
              </w:rPr>
              <w:t xml:space="preserve">Support of multiple per-UE (or per-FR) measurement gap patterns with at least one per-UE (or per-FR) Pre-MG. Details in </w:t>
            </w:r>
            <w:r>
              <w:rPr>
                <w:rStyle w:val="normaltextrun"/>
                <w:rFonts w:ascii="Arial" w:hAnsi="Arial" w:cs="Arial" w:hint="eastAsia"/>
                <w:sz w:val="18"/>
                <w:szCs w:val="18"/>
              </w:rPr>
              <w:t>C</w:t>
            </w:r>
            <w:r>
              <w:rPr>
                <w:rStyle w:val="normaltextrun"/>
                <w:rFonts w:ascii="Arial" w:hAnsi="Arial" w:cs="Arial"/>
                <w:sz w:val="18"/>
                <w:szCs w:val="18"/>
              </w:rPr>
              <w:t xml:space="preserve">lause </w:t>
            </w:r>
            <w:r>
              <w:rPr>
                <w:rStyle w:val="normaltextrun"/>
                <w:rFonts w:ascii="Arial" w:hAnsi="Arial" w:cs="Arial" w:hint="eastAsia"/>
                <w:sz w:val="18"/>
                <w:szCs w:val="18"/>
              </w:rPr>
              <w:t>[</w:t>
            </w:r>
            <w:r>
              <w:rPr>
                <w:rStyle w:val="normaltextrun"/>
                <w:rFonts w:ascii="Arial" w:hAnsi="Arial" w:cs="Arial"/>
                <w:sz w:val="18"/>
                <w:szCs w:val="18"/>
              </w:rPr>
              <w:t>9.1.x.2</w:t>
            </w:r>
            <w:r>
              <w:rPr>
                <w:rStyle w:val="normaltextrun"/>
                <w:rFonts w:ascii="Arial" w:hAnsi="Arial" w:cs="Arial" w:hint="eastAsia"/>
                <w:sz w:val="18"/>
                <w:szCs w:val="18"/>
              </w:rPr>
              <w:t>]</w:t>
            </w:r>
            <w:r>
              <w:rPr>
                <w:rStyle w:val="normaltextrun"/>
                <w:rFonts w:ascii="Arial" w:hAnsi="Arial" w:cs="Arial"/>
                <w:sz w:val="18"/>
                <w:szCs w:val="18"/>
              </w:rPr>
              <w:t xml:space="preserve"> of TS 38.133.</w:t>
            </w:r>
            <w:r>
              <w:rPr>
                <w:rStyle w:val="eop"/>
                <w:rFonts w:ascii="Arial" w:hAnsi="Arial" w:cs="Arial"/>
                <w:sz w:val="18"/>
                <w:szCs w:val="18"/>
              </w:rPr>
              <w:t> </w:t>
            </w:r>
          </w:p>
          <w:p w14:paraId="002310BC" w14:textId="77777777" w:rsidR="008349D1" w:rsidRDefault="008349D1" w:rsidP="008B6AEA">
            <w:pPr>
              <w:rPr>
                <w:rFonts w:ascii="Arial" w:eastAsiaTheme="minorEastAsia" w:hAnsi="Arial" w:cs="Arial"/>
                <w:sz w:val="18"/>
                <w:szCs w:val="18"/>
              </w:rPr>
            </w:pPr>
          </w:p>
        </w:tc>
        <w:tc>
          <w:tcPr>
            <w:tcW w:w="0" w:type="auto"/>
            <w:shd w:val="clear" w:color="auto" w:fill="auto"/>
          </w:tcPr>
          <w:p w14:paraId="5C45BAB6" w14:textId="77777777" w:rsidR="008349D1" w:rsidRDefault="008349D1" w:rsidP="008B6AEA">
            <w:pPr>
              <w:keepNext/>
              <w:keepLines/>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19-3-x</w:t>
            </w:r>
            <w:r>
              <w:rPr>
                <w:rStyle w:val="eop"/>
                <w:rFonts w:ascii="Arial" w:hAnsi="Arial" w:cs="Arial"/>
                <w:color w:val="000000"/>
                <w:sz w:val="18"/>
                <w:szCs w:val="18"/>
                <w:shd w:val="clear" w:color="auto" w:fill="FFFFFF"/>
              </w:rPr>
              <w:t xml:space="preserve"> and </w:t>
            </w:r>
            <w:r>
              <w:rPr>
                <w:rStyle w:val="normaltextrun"/>
                <w:rFonts w:ascii="Arial" w:hAnsi="Arial" w:cs="Arial"/>
                <w:color w:val="000000"/>
                <w:sz w:val="18"/>
                <w:szCs w:val="18"/>
                <w:shd w:val="clear" w:color="auto" w:fill="FFFFFF"/>
              </w:rPr>
              <w:t>19-2</w:t>
            </w:r>
          </w:p>
          <w:p w14:paraId="7A18BDB8" w14:textId="77777777" w:rsidR="008349D1" w:rsidRDefault="008349D1" w:rsidP="008B6AEA">
            <w:pPr>
              <w:keepNext/>
              <w:keepLines/>
              <w:rPr>
                <w:rFonts w:ascii="Arial" w:eastAsia="PMingLiU" w:hAnsi="Arial" w:cs="Arial"/>
                <w:sz w:val="18"/>
                <w:szCs w:val="18"/>
                <w:lang w:eastAsia="zh-TW"/>
              </w:rPr>
            </w:pPr>
            <w:r w:rsidRPr="00764D83">
              <w:rPr>
                <w:rStyle w:val="normaltextrun"/>
                <w:rFonts w:ascii="Arial" w:eastAsia="PMingLiU" w:hAnsi="Arial" w:cs="Arial"/>
                <w:sz w:val="18"/>
                <w:szCs w:val="18"/>
                <w:lang w:eastAsia="zh-TW"/>
              </w:rPr>
              <w:t xml:space="preserve">x = 1 or 2 </w:t>
            </w:r>
          </w:p>
        </w:tc>
        <w:tc>
          <w:tcPr>
            <w:tcW w:w="0" w:type="auto"/>
            <w:shd w:val="clear" w:color="auto" w:fill="auto"/>
          </w:tcPr>
          <w:p w14:paraId="22332FC3" w14:textId="77777777" w:rsidR="008349D1" w:rsidRDefault="008349D1" w:rsidP="008B6AEA">
            <w:pPr>
              <w:keepNext/>
              <w:keepLines/>
              <w:rPr>
                <w:rFonts w:ascii="Arial" w:eastAsia="PMingLiU" w:hAnsi="Arial" w:cs="Arial"/>
                <w:sz w:val="18"/>
                <w:szCs w:val="18"/>
                <w:lang w:eastAsia="zh-TW"/>
              </w:rPr>
            </w:pPr>
            <w:r>
              <w:rPr>
                <w:rFonts w:ascii="Arial" w:eastAsia="PMingLiU" w:hAnsi="Arial" w:cs="Arial" w:hint="eastAsia"/>
                <w:sz w:val="18"/>
                <w:szCs w:val="18"/>
                <w:lang w:eastAsia="zh-TW"/>
              </w:rPr>
              <w:t>Y</w:t>
            </w:r>
            <w:r>
              <w:rPr>
                <w:rFonts w:ascii="Arial" w:eastAsia="PMingLiU" w:hAnsi="Arial" w:cs="Arial"/>
                <w:sz w:val="18"/>
                <w:szCs w:val="18"/>
                <w:lang w:eastAsia="zh-TW"/>
              </w:rPr>
              <w:t>es</w:t>
            </w:r>
          </w:p>
        </w:tc>
        <w:tc>
          <w:tcPr>
            <w:tcW w:w="0" w:type="auto"/>
            <w:shd w:val="clear" w:color="auto" w:fill="auto"/>
          </w:tcPr>
          <w:p w14:paraId="20BBFF51" w14:textId="77777777" w:rsidR="008349D1" w:rsidRDefault="008349D1" w:rsidP="008B6AEA">
            <w:pPr>
              <w:keepNext/>
              <w:keepLines/>
              <w:rPr>
                <w:rFonts w:ascii="Arial" w:eastAsia="PMingLiU" w:hAnsi="Arial" w:cs="Arial"/>
                <w:sz w:val="18"/>
                <w:szCs w:val="18"/>
                <w:lang w:eastAsia="zh-TW"/>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0" w:type="auto"/>
          </w:tcPr>
          <w:p w14:paraId="673E9818" w14:textId="77777777" w:rsidR="008349D1" w:rsidRDefault="008349D1" w:rsidP="008B6AEA">
            <w:pPr>
              <w:keepNext/>
              <w:keepLines/>
              <w:rPr>
                <w:rFonts w:ascii="Arial" w:eastAsia="PMingLiU" w:hAnsi="Arial" w:cs="Arial"/>
                <w:sz w:val="18"/>
                <w:szCs w:val="18"/>
                <w:lang w:eastAsia="zh-TW"/>
              </w:rPr>
            </w:pPr>
            <w:r>
              <w:rPr>
                <w:rFonts w:ascii="Arial" w:eastAsia="PMingLiU" w:hAnsi="Arial" w:cs="Arial"/>
                <w:sz w:val="18"/>
                <w:szCs w:val="18"/>
                <w:lang w:eastAsia="zh-TW"/>
              </w:rPr>
              <w:t>UE behaviour is undefined if the network configures concurrent MGs where at least one of the gaps is a Pre-MG</w:t>
            </w:r>
          </w:p>
        </w:tc>
        <w:tc>
          <w:tcPr>
            <w:tcW w:w="0" w:type="auto"/>
            <w:shd w:val="clear" w:color="auto" w:fill="auto"/>
          </w:tcPr>
          <w:p w14:paraId="675DD078" w14:textId="77777777" w:rsidR="008349D1" w:rsidRDefault="008349D1" w:rsidP="008B6AEA">
            <w:pPr>
              <w:keepNext/>
              <w:keepLines/>
              <w:rPr>
                <w:rFonts w:ascii="Arial" w:hAnsi="Arial" w:cs="Arial"/>
                <w:sz w:val="18"/>
                <w:szCs w:val="18"/>
              </w:rPr>
            </w:pPr>
            <w:r>
              <w:rPr>
                <w:rFonts w:ascii="Arial" w:eastAsia="PMingLiU" w:hAnsi="Arial" w:cs="Arial"/>
                <w:sz w:val="18"/>
                <w:szCs w:val="18"/>
                <w:lang w:eastAsia="zh-TW"/>
              </w:rPr>
              <w:t>Per UE</w:t>
            </w:r>
          </w:p>
        </w:tc>
        <w:tc>
          <w:tcPr>
            <w:tcW w:w="0" w:type="auto"/>
            <w:shd w:val="clear" w:color="auto" w:fill="auto"/>
          </w:tcPr>
          <w:p w14:paraId="1513802F" w14:textId="77777777" w:rsidR="008349D1" w:rsidRDefault="008349D1" w:rsidP="008B6AEA">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0" w:type="auto"/>
            <w:shd w:val="clear" w:color="auto" w:fill="auto"/>
          </w:tcPr>
          <w:p w14:paraId="282956D4" w14:textId="77777777" w:rsidR="008349D1" w:rsidRDefault="008349D1" w:rsidP="008B6AEA">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0" w:type="auto"/>
          </w:tcPr>
          <w:p w14:paraId="54F4CEFE" w14:textId="77777777" w:rsidR="008349D1" w:rsidRDefault="008349D1" w:rsidP="008B6AEA">
            <w:pPr>
              <w:keepNext/>
              <w:keepLines/>
              <w:rPr>
                <w:rFonts w:ascii="Arial" w:hAnsi="Arial" w:cs="Arial"/>
                <w:sz w:val="18"/>
                <w:szCs w:val="18"/>
              </w:rPr>
            </w:pPr>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
        </w:tc>
        <w:tc>
          <w:tcPr>
            <w:tcW w:w="0" w:type="auto"/>
            <w:shd w:val="clear" w:color="auto" w:fill="auto"/>
          </w:tcPr>
          <w:p w14:paraId="4EB5C728" w14:textId="77777777" w:rsidR="008349D1" w:rsidRDefault="008349D1" w:rsidP="008B6AEA">
            <w:pPr>
              <w:keepNext/>
              <w:keepLines/>
              <w:rPr>
                <w:rFonts w:ascii="Arial" w:hAnsi="Arial" w:cs="Arial"/>
                <w:sz w:val="18"/>
                <w:szCs w:val="18"/>
              </w:rPr>
            </w:pPr>
          </w:p>
        </w:tc>
        <w:tc>
          <w:tcPr>
            <w:tcW w:w="0" w:type="auto"/>
            <w:shd w:val="clear" w:color="auto" w:fill="auto"/>
          </w:tcPr>
          <w:p w14:paraId="2EA61E0D" w14:textId="77777777" w:rsidR="008349D1" w:rsidRDefault="008349D1" w:rsidP="008B6AEA">
            <w:pPr>
              <w:keepNext/>
              <w:keepLines/>
              <w:rPr>
                <w:rFonts w:ascii="Arial" w:hAnsi="Arial" w:cs="Arial"/>
                <w:sz w:val="18"/>
                <w:szCs w:val="18"/>
              </w:rPr>
            </w:pPr>
            <w:r>
              <w:rPr>
                <w:rStyle w:val="normaltextrun"/>
                <w:rFonts w:ascii="Arial" w:hAnsi="Arial" w:cs="Arial"/>
                <w:color w:val="000000"/>
                <w:sz w:val="18"/>
                <w:szCs w:val="18"/>
                <w:shd w:val="clear" w:color="auto" w:fill="FFFFFF"/>
              </w:rPr>
              <w:t>Optional with capability signalling</w:t>
            </w:r>
            <w:r>
              <w:rPr>
                <w:rStyle w:val="eop"/>
                <w:rFonts w:ascii="Arial" w:hAnsi="Arial" w:cs="Arial"/>
                <w:color w:val="000000"/>
                <w:sz w:val="18"/>
                <w:szCs w:val="18"/>
                <w:shd w:val="clear" w:color="auto" w:fill="FFFFFF"/>
              </w:rPr>
              <w:t> </w:t>
            </w:r>
          </w:p>
        </w:tc>
      </w:tr>
      <w:tr w:rsidR="008349D1" w14:paraId="2A2C699D" w14:textId="77777777" w:rsidTr="008B6AEA">
        <w:trPr>
          <w:trHeight w:val="402"/>
        </w:trPr>
        <w:tc>
          <w:tcPr>
            <w:tcW w:w="0" w:type="auto"/>
            <w:shd w:val="clear" w:color="auto" w:fill="auto"/>
          </w:tcPr>
          <w:p w14:paraId="47BD173A" w14:textId="77777777" w:rsidR="008349D1" w:rsidRDefault="008349D1" w:rsidP="008B6AEA">
            <w:pPr>
              <w:keepNext/>
              <w:keepLines/>
              <w:overflowPunct w:val="0"/>
              <w:autoSpaceDE w:val="0"/>
              <w:autoSpaceDN w:val="0"/>
              <w:adjustRightInd w:val="0"/>
              <w:textAlignment w:val="baseline"/>
              <w:rPr>
                <w:rFonts w:ascii="Arial" w:hAnsi="Arial" w:cs="Arial"/>
                <w:sz w:val="18"/>
                <w:szCs w:val="18"/>
              </w:rPr>
            </w:pPr>
          </w:p>
        </w:tc>
        <w:tc>
          <w:tcPr>
            <w:tcW w:w="0" w:type="auto"/>
            <w:shd w:val="clear" w:color="auto" w:fill="auto"/>
          </w:tcPr>
          <w:p w14:paraId="3C30E60F" w14:textId="77777777" w:rsidR="008349D1" w:rsidRDefault="008349D1" w:rsidP="008B6AEA">
            <w:pPr>
              <w:keepNext/>
              <w:keepLines/>
              <w:rPr>
                <w:rFonts w:ascii="Arial" w:eastAsia="PMingLiU" w:hAnsi="Arial" w:cs="Arial"/>
                <w:sz w:val="18"/>
                <w:szCs w:val="18"/>
                <w:lang w:eastAsia="zh-TW"/>
              </w:rPr>
            </w:pPr>
            <w:r>
              <w:rPr>
                <w:rFonts w:ascii="Arial" w:eastAsia="PMingLiU" w:hAnsi="Arial" w:cs="Arial" w:hint="eastAsia"/>
                <w:sz w:val="18"/>
                <w:szCs w:val="18"/>
                <w:lang w:eastAsia="zh-TW"/>
              </w:rPr>
              <w:t>3</w:t>
            </w:r>
            <w:r>
              <w:rPr>
                <w:rFonts w:ascii="Arial" w:eastAsia="PMingLiU" w:hAnsi="Arial" w:cs="Arial"/>
                <w:sz w:val="18"/>
                <w:szCs w:val="18"/>
                <w:lang w:eastAsia="zh-TW"/>
              </w:rPr>
              <w:t>2-2</w:t>
            </w:r>
          </w:p>
        </w:tc>
        <w:tc>
          <w:tcPr>
            <w:tcW w:w="0" w:type="auto"/>
            <w:shd w:val="clear" w:color="auto" w:fill="auto"/>
          </w:tcPr>
          <w:p w14:paraId="3AF6AD0F" w14:textId="77777777" w:rsidR="008349D1" w:rsidRDefault="008349D1" w:rsidP="008B6AEA">
            <w:pPr>
              <w:keepNext/>
              <w:keepLines/>
              <w:rPr>
                <w:rFonts w:ascii="Arial" w:eastAsia="PMingLiU" w:hAnsi="Arial" w:cs="Arial"/>
                <w:sz w:val="18"/>
                <w:szCs w:val="18"/>
                <w:lang w:eastAsia="zh-TW"/>
              </w:rPr>
            </w:pPr>
            <w:r>
              <w:rPr>
                <w:rFonts w:ascii="Arial" w:eastAsia="PMingLiU" w:hAnsi="Arial" w:cs="Arial"/>
                <w:sz w:val="18"/>
                <w:szCs w:val="18"/>
                <w:lang w:eastAsia="zh-TW"/>
              </w:rPr>
              <w:t xml:space="preserve">Two </w:t>
            </w:r>
            <w:r>
              <w:rPr>
                <w:rFonts w:ascii="Arial" w:eastAsia="PMingLiU" w:hAnsi="Arial" w:cs="Arial" w:hint="eastAsia"/>
                <w:sz w:val="18"/>
                <w:szCs w:val="18"/>
                <w:lang w:eastAsia="zh-TW"/>
              </w:rPr>
              <w:t>P</w:t>
            </w:r>
            <w:r>
              <w:rPr>
                <w:rFonts w:ascii="Arial" w:eastAsia="PMingLiU" w:hAnsi="Arial" w:cs="Arial"/>
                <w:sz w:val="18"/>
                <w:szCs w:val="18"/>
                <w:lang w:eastAsia="zh-TW"/>
              </w:rPr>
              <w:t>re-MG configuration with simultaneous activation/deactivation</w:t>
            </w:r>
          </w:p>
        </w:tc>
        <w:tc>
          <w:tcPr>
            <w:tcW w:w="0" w:type="auto"/>
            <w:shd w:val="clear" w:color="auto" w:fill="auto"/>
          </w:tcPr>
          <w:p w14:paraId="2459E999" w14:textId="77777777" w:rsidR="008349D1" w:rsidRDefault="008349D1" w:rsidP="008B6AEA">
            <w:pPr>
              <w:rPr>
                <w:rFonts w:ascii="Arial" w:eastAsia="PMingLiU" w:hAnsi="Arial" w:cs="Arial"/>
                <w:sz w:val="18"/>
                <w:szCs w:val="18"/>
                <w:lang w:eastAsia="zh-TW"/>
              </w:rPr>
            </w:pPr>
            <w:r>
              <w:rPr>
                <w:rFonts w:ascii="Arial" w:eastAsia="PMingLiU" w:hAnsi="Arial" w:cs="Arial" w:hint="eastAsia"/>
                <w:sz w:val="18"/>
                <w:szCs w:val="18"/>
                <w:lang w:eastAsia="zh-TW"/>
              </w:rPr>
              <w:t>S</w:t>
            </w:r>
            <w:r>
              <w:rPr>
                <w:rFonts w:ascii="Arial" w:eastAsia="PMingLiU" w:hAnsi="Arial" w:cs="Arial"/>
                <w:sz w:val="18"/>
                <w:szCs w:val="18"/>
                <w:lang w:eastAsia="zh-TW"/>
              </w:rPr>
              <w:t xml:space="preserve">upport configurations of two Pre-MG with simultaneous activation/deactivation in the same FR. </w:t>
            </w:r>
          </w:p>
        </w:tc>
        <w:tc>
          <w:tcPr>
            <w:tcW w:w="0" w:type="auto"/>
            <w:shd w:val="clear" w:color="auto" w:fill="auto"/>
          </w:tcPr>
          <w:p w14:paraId="2863618F" w14:textId="77777777" w:rsidR="008349D1" w:rsidRDefault="008349D1" w:rsidP="008B6AEA">
            <w:pPr>
              <w:keepNext/>
              <w:keepLines/>
              <w:rPr>
                <w:rFonts w:ascii="Arial" w:eastAsia="PMingLiU" w:hAnsi="Arial" w:cs="Arial"/>
                <w:sz w:val="18"/>
                <w:szCs w:val="18"/>
                <w:lang w:eastAsia="zh-TW"/>
              </w:rPr>
            </w:pPr>
            <w:r>
              <w:rPr>
                <w:rFonts w:ascii="Arial" w:eastAsia="PMingLiU" w:hAnsi="Arial" w:cs="Arial" w:hint="eastAsia"/>
                <w:sz w:val="18"/>
                <w:szCs w:val="18"/>
                <w:lang w:eastAsia="zh-TW"/>
              </w:rPr>
              <w:t>3</w:t>
            </w:r>
            <w:r>
              <w:rPr>
                <w:rFonts w:ascii="Arial" w:eastAsia="PMingLiU" w:hAnsi="Arial" w:cs="Arial"/>
                <w:sz w:val="18"/>
                <w:szCs w:val="18"/>
                <w:lang w:eastAsia="zh-TW"/>
              </w:rPr>
              <w:t>2-1</w:t>
            </w:r>
          </w:p>
        </w:tc>
        <w:tc>
          <w:tcPr>
            <w:tcW w:w="0" w:type="auto"/>
            <w:shd w:val="clear" w:color="auto" w:fill="auto"/>
          </w:tcPr>
          <w:p w14:paraId="07A26FAA" w14:textId="77777777" w:rsidR="008349D1" w:rsidRDefault="008349D1" w:rsidP="008B6AEA">
            <w:pPr>
              <w:keepNext/>
              <w:keepLines/>
              <w:rPr>
                <w:rFonts w:ascii="Arial" w:hAnsi="Arial" w:cs="Arial"/>
                <w:sz w:val="18"/>
                <w:szCs w:val="18"/>
              </w:rPr>
            </w:pPr>
            <w:r>
              <w:rPr>
                <w:rFonts w:ascii="Arial" w:eastAsia="PMingLiU" w:hAnsi="Arial" w:cs="Arial" w:hint="eastAsia"/>
                <w:sz w:val="18"/>
                <w:szCs w:val="18"/>
                <w:lang w:eastAsia="zh-TW"/>
              </w:rPr>
              <w:t>Y</w:t>
            </w:r>
            <w:r>
              <w:rPr>
                <w:rFonts w:ascii="Arial" w:eastAsia="PMingLiU" w:hAnsi="Arial" w:cs="Arial"/>
                <w:sz w:val="18"/>
                <w:szCs w:val="18"/>
                <w:lang w:eastAsia="zh-TW"/>
              </w:rPr>
              <w:t>es</w:t>
            </w:r>
          </w:p>
        </w:tc>
        <w:tc>
          <w:tcPr>
            <w:tcW w:w="0" w:type="auto"/>
            <w:shd w:val="clear" w:color="auto" w:fill="auto"/>
          </w:tcPr>
          <w:p w14:paraId="7DA26F85" w14:textId="77777777" w:rsidR="008349D1" w:rsidRDefault="008349D1" w:rsidP="008B6AEA">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0" w:type="auto"/>
            <w:shd w:val="clear" w:color="auto" w:fill="auto"/>
          </w:tcPr>
          <w:p w14:paraId="5B9D4C4F" w14:textId="77777777" w:rsidR="008349D1" w:rsidRDefault="008349D1" w:rsidP="008B6AEA">
            <w:pPr>
              <w:keepNext/>
              <w:keepLines/>
              <w:rPr>
                <w:rFonts w:ascii="Arial" w:hAnsi="Arial" w:cs="Arial"/>
                <w:sz w:val="18"/>
                <w:szCs w:val="18"/>
              </w:rPr>
            </w:pPr>
            <w:r>
              <w:rPr>
                <w:rFonts w:ascii="Arial" w:eastAsia="PMingLiU" w:hAnsi="Arial" w:cs="Arial"/>
                <w:sz w:val="18"/>
                <w:szCs w:val="18"/>
                <w:lang w:eastAsia="zh-TW"/>
              </w:rPr>
              <w:t>UE activation/deactivation time for simultaneous Pre-MG is undefined</w:t>
            </w:r>
          </w:p>
        </w:tc>
        <w:tc>
          <w:tcPr>
            <w:tcW w:w="0" w:type="auto"/>
            <w:shd w:val="clear" w:color="auto" w:fill="auto"/>
          </w:tcPr>
          <w:p w14:paraId="3C854A71" w14:textId="77777777" w:rsidR="008349D1" w:rsidRDefault="008349D1" w:rsidP="008B6AEA">
            <w:pPr>
              <w:keepNext/>
              <w:keepLines/>
              <w:rPr>
                <w:rFonts w:ascii="Arial" w:hAnsi="Arial" w:cs="Arial"/>
                <w:sz w:val="18"/>
                <w:szCs w:val="18"/>
              </w:rPr>
            </w:pPr>
            <w:r>
              <w:rPr>
                <w:rFonts w:ascii="Arial" w:eastAsia="PMingLiU" w:hAnsi="Arial" w:cs="Arial"/>
                <w:sz w:val="18"/>
                <w:szCs w:val="18"/>
                <w:lang w:eastAsia="zh-TW"/>
              </w:rPr>
              <w:t>Per UE</w:t>
            </w:r>
          </w:p>
        </w:tc>
        <w:tc>
          <w:tcPr>
            <w:tcW w:w="0" w:type="auto"/>
            <w:shd w:val="clear" w:color="auto" w:fill="auto"/>
          </w:tcPr>
          <w:p w14:paraId="60859F6D" w14:textId="77777777" w:rsidR="008349D1" w:rsidRDefault="008349D1" w:rsidP="008B6AEA">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0" w:type="auto"/>
            <w:shd w:val="clear" w:color="auto" w:fill="auto"/>
          </w:tcPr>
          <w:p w14:paraId="0141F24A" w14:textId="77777777" w:rsidR="008349D1" w:rsidRDefault="008349D1" w:rsidP="008B6AEA">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0" w:type="auto"/>
            <w:shd w:val="clear" w:color="auto" w:fill="auto"/>
          </w:tcPr>
          <w:p w14:paraId="59F8C49E" w14:textId="77777777" w:rsidR="008349D1" w:rsidRDefault="008349D1" w:rsidP="008B6AEA">
            <w:pPr>
              <w:keepNext/>
              <w:keepLines/>
              <w:rPr>
                <w:rFonts w:ascii="Arial" w:hAnsi="Arial" w:cs="Arial"/>
                <w:sz w:val="18"/>
                <w:szCs w:val="18"/>
              </w:rPr>
            </w:pPr>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
        </w:tc>
        <w:tc>
          <w:tcPr>
            <w:tcW w:w="0" w:type="auto"/>
            <w:shd w:val="clear" w:color="auto" w:fill="auto"/>
          </w:tcPr>
          <w:p w14:paraId="379BC308" w14:textId="77777777" w:rsidR="008349D1" w:rsidRDefault="008349D1" w:rsidP="008B6AEA">
            <w:pPr>
              <w:keepNext/>
              <w:keepLines/>
              <w:rPr>
                <w:rFonts w:ascii="Arial" w:hAnsi="Arial" w:cs="Arial"/>
                <w:sz w:val="18"/>
                <w:szCs w:val="18"/>
              </w:rPr>
            </w:pPr>
          </w:p>
        </w:tc>
        <w:tc>
          <w:tcPr>
            <w:tcW w:w="0" w:type="auto"/>
            <w:shd w:val="clear" w:color="auto" w:fill="auto"/>
          </w:tcPr>
          <w:p w14:paraId="6D95E2D8" w14:textId="77777777" w:rsidR="008349D1" w:rsidRDefault="008349D1" w:rsidP="008B6AEA">
            <w:pPr>
              <w:keepNext/>
              <w:keepLines/>
              <w:rPr>
                <w:rFonts w:ascii="Arial" w:hAnsi="Arial" w:cs="Arial"/>
                <w:sz w:val="18"/>
                <w:szCs w:val="18"/>
              </w:rPr>
            </w:pPr>
            <w:r>
              <w:rPr>
                <w:rStyle w:val="normaltextrun"/>
                <w:rFonts w:ascii="Arial" w:hAnsi="Arial" w:cs="Arial"/>
                <w:color w:val="000000"/>
                <w:sz w:val="18"/>
                <w:szCs w:val="18"/>
                <w:shd w:val="clear" w:color="auto" w:fill="FFFFFF"/>
              </w:rPr>
              <w:t>Optional with capability signalling</w:t>
            </w:r>
            <w:r>
              <w:rPr>
                <w:rStyle w:val="eop"/>
                <w:rFonts w:ascii="Arial" w:hAnsi="Arial" w:cs="Arial"/>
                <w:color w:val="000000"/>
                <w:sz w:val="18"/>
                <w:szCs w:val="18"/>
                <w:shd w:val="clear" w:color="auto" w:fill="FFFFFF"/>
              </w:rPr>
              <w:t> </w:t>
            </w:r>
          </w:p>
        </w:tc>
      </w:tr>
    </w:tbl>
    <w:p w14:paraId="04DC6A4E" w14:textId="77777777" w:rsidR="008349D1" w:rsidRDefault="008349D1" w:rsidP="008349D1">
      <w:pPr>
        <w:rPr>
          <w:rFonts w:eastAsiaTheme="minorEastAsia" w:cs="v4.2.0"/>
          <w:b/>
          <w:sz w:val="22"/>
          <w:szCs w:val="22"/>
        </w:rPr>
      </w:pPr>
    </w:p>
    <w:p w14:paraId="16E6E3A4" w14:textId="77777777" w:rsidR="008349D1" w:rsidRDefault="008349D1" w:rsidP="008349D1">
      <w:pPr>
        <w:rPr>
          <w:rFonts w:eastAsiaTheme="minorEastAsia" w:cs="v4.2.0"/>
          <w:b/>
          <w:sz w:val="22"/>
          <w:szCs w:val="22"/>
        </w:rPr>
      </w:pPr>
      <w:r>
        <w:rPr>
          <w:rFonts w:eastAsiaTheme="minorEastAsia" w:cs="v4.2.0"/>
          <w:b/>
          <w:sz w:val="22"/>
          <w:szCs w:val="22"/>
        </w:rPr>
        <w:t>Proposal 2: I</w:t>
      </w:r>
      <w:r w:rsidRPr="007D0BF3">
        <w:rPr>
          <w:rFonts w:eastAsiaTheme="minorEastAsia" w:cs="v4.2.0"/>
          <w:b/>
          <w:sz w:val="22"/>
          <w:szCs w:val="22"/>
        </w:rPr>
        <w:t>n order to make progress,</w:t>
      </w:r>
      <w:r>
        <w:rPr>
          <w:rFonts w:eastAsiaTheme="minorEastAsia" w:cs="v4.2.0"/>
          <w:b/>
          <w:sz w:val="22"/>
          <w:szCs w:val="22"/>
        </w:rPr>
        <w:t xml:space="preserve"> it’s also fine to </w:t>
      </w:r>
      <w:r w:rsidRPr="008B5247">
        <w:rPr>
          <w:rFonts w:eastAsiaTheme="minorEastAsia" w:cs="v4.2.0"/>
          <w:b/>
          <w:sz w:val="22"/>
          <w:szCs w:val="22"/>
        </w:rPr>
        <w:t>introduce one UE capability for Concurrent gaps with Pre-MG in a FR, i.e., 32-1, and the ability of simultaneous activation/deactivation and dynamic collisions are covered in UE capability of 32-1 Concurrent gaps with Pre-MG in a FR</w:t>
      </w:r>
      <w:r>
        <w:rPr>
          <w:rFonts w:eastAsiaTheme="minorEastAsia" w:cs="v4.2.0" w:hint="eastAsia"/>
          <w:b/>
          <w:sz w:val="22"/>
          <w:szCs w:val="22"/>
        </w:rPr>
        <w:t>,</w:t>
      </w:r>
      <w:r>
        <w:rPr>
          <w:rFonts w:eastAsiaTheme="minorEastAsia" w:cs="v4.2.0"/>
          <w:b/>
          <w:sz w:val="22"/>
          <w:szCs w:val="22"/>
        </w:rPr>
        <w:t xml:space="preserve"> f</w:t>
      </w:r>
      <w:r w:rsidRPr="008D6197">
        <w:rPr>
          <w:rFonts w:eastAsiaTheme="minorEastAsia" w:cs="v4.2.0"/>
          <w:b/>
          <w:sz w:val="22"/>
          <w:szCs w:val="22"/>
        </w:rPr>
        <w:t>eature list for Case 1 Pre-MG and concurrent MG: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570"/>
        <w:gridCol w:w="886"/>
        <w:gridCol w:w="1549"/>
        <w:gridCol w:w="999"/>
        <w:gridCol w:w="878"/>
        <w:gridCol w:w="901"/>
        <w:gridCol w:w="1549"/>
        <w:gridCol w:w="533"/>
        <w:gridCol w:w="1119"/>
        <w:gridCol w:w="1119"/>
        <w:gridCol w:w="1089"/>
        <w:gridCol w:w="517"/>
        <w:gridCol w:w="1488"/>
      </w:tblGrid>
      <w:tr w:rsidR="008349D1" w14:paraId="3BE29DF8" w14:textId="77777777" w:rsidTr="008B6AEA">
        <w:trPr>
          <w:trHeight w:val="20"/>
        </w:trPr>
        <w:tc>
          <w:tcPr>
            <w:tcW w:w="0" w:type="auto"/>
            <w:shd w:val="clear" w:color="auto" w:fill="auto"/>
          </w:tcPr>
          <w:p w14:paraId="32B7D1FC" w14:textId="77777777" w:rsidR="008349D1" w:rsidRDefault="008349D1" w:rsidP="008B6AEA">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lastRenderedPageBreak/>
              <w:t>Features</w:t>
            </w:r>
          </w:p>
        </w:tc>
        <w:tc>
          <w:tcPr>
            <w:tcW w:w="0" w:type="auto"/>
            <w:shd w:val="clear" w:color="auto" w:fill="auto"/>
          </w:tcPr>
          <w:p w14:paraId="50FF8E5B" w14:textId="77777777" w:rsidR="008349D1" w:rsidRDefault="008349D1" w:rsidP="008B6AEA">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Index</w:t>
            </w:r>
          </w:p>
        </w:tc>
        <w:tc>
          <w:tcPr>
            <w:tcW w:w="0" w:type="auto"/>
            <w:shd w:val="clear" w:color="auto" w:fill="auto"/>
          </w:tcPr>
          <w:p w14:paraId="770522C8" w14:textId="77777777" w:rsidR="008349D1" w:rsidRDefault="008349D1" w:rsidP="008B6AEA">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Feature group</w:t>
            </w:r>
          </w:p>
        </w:tc>
        <w:tc>
          <w:tcPr>
            <w:tcW w:w="0" w:type="auto"/>
            <w:shd w:val="clear" w:color="auto" w:fill="auto"/>
          </w:tcPr>
          <w:p w14:paraId="1B1437D0" w14:textId="77777777" w:rsidR="008349D1" w:rsidRDefault="008349D1" w:rsidP="008B6AEA">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Components</w:t>
            </w:r>
          </w:p>
          <w:p w14:paraId="71ADE26D" w14:textId="77777777" w:rsidR="008349D1" w:rsidRDefault="008349D1" w:rsidP="008B6AEA">
            <w:pPr>
              <w:keepNext/>
              <w:keepLines/>
              <w:overflowPunct w:val="0"/>
              <w:autoSpaceDE w:val="0"/>
              <w:autoSpaceDN w:val="0"/>
              <w:adjustRightInd w:val="0"/>
              <w:jc w:val="center"/>
              <w:textAlignment w:val="baseline"/>
              <w:rPr>
                <w:rFonts w:ascii="Arial" w:hAnsi="Arial" w:cs="Arial"/>
                <w:b/>
                <w:color w:val="000000"/>
                <w:sz w:val="18"/>
              </w:rPr>
            </w:pPr>
          </w:p>
        </w:tc>
        <w:tc>
          <w:tcPr>
            <w:tcW w:w="0" w:type="auto"/>
            <w:shd w:val="clear" w:color="auto" w:fill="auto"/>
          </w:tcPr>
          <w:p w14:paraId="36D474D2" w14:textId="77777777" w:rsidR="008349D1" w:rsidRDefault="008349D1" w:rsidP="008B6AEA">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Prerequisite feature groups</w:t>
            </w:r>
          </w:p>
        </w:tc>
        <w:tc>
          <w:tcPr>
            <w:tcW w:w="0" w:type="auto"/>
            <w:shd w:val="clear" w:color="auto" w:fill="auto"/>
          </w:tcPr>
          <w:p w14:paraId="0F9274A2" w14:textId="77777777" w:rsidR="008349D1" w:rsidRDefault="008349D1" w:rsidP="008B6AEA">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Need for the gNB to know if the feature is supported</w:t>
            </w:r>
          </w:p>
        </w:tc>
        <w:tc>
          <w:tcPr>
            <w:tcW w:w="0" w:type="auto"/>
            <w:shd w:val="clear" w:color="auto" w:fill="auto"/>
          </w:tcPr>
          <w:p w14:paraId="00912440" w14:textId="77777777" w:rsidR="008349D1" w:rsidRDefault="008349D1" w:rsidP="008B6AEA">
            <w:pPr>
              <w:keepNext/>
              <w:keepLines/>
              <w:overflowPunct w:val="0"/>
              <w:autoSpaceDE w:val="0"/>
              <w:autoSpaceDN w:val="0"/>
              <w:adjustRightInd w:val="0"/>
              <w:jc w:val="center"/>
              <w:textAlignment w:val="baseline"/>
              <w:rPr>
                <w:rFonts w:ascii="Arial" w:hAnsi="Arial" w:cs="Arial"/>
                <w:b/>
                <w:color w:val="000000"/>
                <w:sz w:val="18"/>
              </w:rPr>
            </w:pPr>
            <w:r>
              <w:rPr>
                <w:rFonts w:ascii="Arial" w:eastAsia="Gulim" w:hAnsi="Arial" w:cs="Arial"/>
                <w:b/>
                <w:color w:val="000000"/>
                <w:sz w:val="18"/>
              </w:rPr>
              <w:t xml:space="preserve">Applicable to </w:t>
            </w:r>
            <w:r>
              <w:rPr>
                <w:rFonts w:ascii="Arial" w:hAnsi="Arial" w:cs="Arial"/>
                <w:b/>
                <w:color w:val="000000"/>
                <w:sz w:val="18"/>
              </w:rPr>
              <w:t>the capability signalling exchange between UEs (V2X WI only)”.</w:t>
            </w:r>
          </w:p>
        </w:tc>
        <w:tc>
          <w:tcPr>
            <w:tcW w:w="0" w:type="auto"/>
          </w:tcPr>
          <w:p w14:paraId="5B2863F8" w14:textId="77777777" w:rsidR="008349D1" w:rsidRDefault="008349D1" w:rsidP="008B6AEA">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0" w:type="auto"/>
            <w:shd w:val="clear" w:color="auto" w:fill="auto"/>
          </w:tcPr>
          <w:p w14:paraId="37900E31" w14:textId="77777777" w:rsidR="008349D1" w:rsidRDefault="008349D1" w:rsidP="008B6AEA">
            <w:pPr>
              <w:keepNext/>
              <w:keepLines/>
              <w:rPr>
                <w:rFonts w:ascii="Arial" w:hAnsi="Arial" w:cs="Arial"/>
                <w:b/>
                <w:color w:val="000000"/>
                <w:sz w:val="18"/>
              </w:rPr>
            </w:pPr>
            <w:r>
              <w:rPr>
                <w:rFonts w:ascii="Arial" w:hAnsi="Arial" w:cs="Arial"/>
                <w:b/>
                <w:color w:val="000000"/>
                <w:sz w:val="18"/>
              </w:rPr>
              <w:t>Type</w:t>
            </w:r>
          </w:p>
        </w:tc>
        <w:tc>
          <w:tcPr>
            <w:tcW w:w="0" w:type="auto"/>
            <w:shd w:val="clear" w:color="auto" w:fill="auto"/>
          </w:tcPr>
          <w:p w14:paraId="2C7D3EBA" w14:textId="77777777" w:rsidR="008349D1" w:rsidRDefault="008349D1" w:rsidP="008B6AEA">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Need of FDD/TDD differentiation</w:t>
            </w:r>
          </w:p>
        </w:tc>
        <w:tc>
          <w:tcPr>
            <w:tcW w:w="0" w:type="auto"/>
            <w:shd w:val="clear" w:color="auto" w:fill="auto"/>
          </w:tcPr>
          <w:p w14:paraId="5BDC1FA3" w14:textId="77777777" w:rsidR="008349D1" w:rsidRDefault="008349D1" w:rsidP="008B6AEA">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Need of FR1/FR2 differentiation</w:t>
            </w:r>
          </w:p>
        </w:tc>
        <w:tc>
          <w:tcPr>
            <w:tcW w:w="0" w:type="auto"/>
          </w:tcPr>
          <w:p w14:paraId="26B6A7A7" w14:textId="77777777" w:rsidR="008349D1" w:rsidRDefault="008349D1" w:rsidP="008B6AEA">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Capability interpretation for mixture of FDD/TDD and/or FR1/FR2</w:t>
            </w:r>
          </w:p>
        </w:tc>
        <w:tc>
          <w:tcPr>
            <w:tcW w:w="0" w:type="auto"/>
            <w:shd w:val="clear" w:color="auto" w:fill="auto"/>
          </w:tcPr>
          <w:p w14:paraId="484A79AD" w14:textId="77777777" w:rsidR="008349D1" w:rsidRDefault="008349D1" w:rsidP="008B6AEA">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Note</w:t>
            </w:r>
          </w:p>
        </w:tc>
        <w:tc>
          <w:tcPr>
            <w:tcW w:w="0" w:type="auto"/>
            <w:shd w:val="clear" w:color="auto" w:fill="auto"/>
          </w:tcPr>
          <w:p w14:paraId="6C2AAAAD" w14:textId="77777777" w:rsidR="008349D1" w:rsidRDefault="008349D1" w:rsidP="008B6AEA">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Mandatory/Optional</w:t>
            </w:r>
          </w:p>
        </w:tc>
      </w:tr>
      <w:tr w:rsidR="008349D1" w14:paraId="36D54ADC" w14:textId="77777777" w:rsidTr="008B6AEA">
        <w:trPr>
          <w:trHeight w:val="627"/>
        </w:trPr>
        <w:tc>
          <w:tcPr>
            <w:tcW w:w="0" w:type="auto"/>
            <w:shd w:val="clear" w:color="auto" w:fill="auto"/>
          </w:tcPr>
          <w:p w14:paraId="7FD2F4F4" w14:textId="77777777" w:rsidR="008349D1" w:rsidRDefault="008349D1" w:rsidP="008B6AEA">
            <w:pPr>
              <w:keepNext/>
              <w:keepLines/>
              <w:overflowPunct w:val="0"/>
              <w:autoSpaceDE w:val="0"/>
              <w:autoSpaceDN w:val="0"/>
              <w:adjustRightInd w:val="0"/>
              <w:textAlignment w:val="baseline"/>
              <w:rPr>
                <w:rFonts w:ascii="Arial" w:eastAsiaTheme="minorEastAsia" w:hAnsi="Arial" w:cs="Arial"/>
                <w:color w:val="000000"/>
                <w:sz w:val="18"/>
              </w:rPr>
            </w:pPr>
            <w:r>
              <w:rPr>
                <w:rFonts w:ascii="Arial" w:eastAsiaTheme="minorEastAsia" w:hAnsi="Arial" w:cs="Arial"/>
                <w:color w:val="000000"/>
                <w:sz w:val="18"/>
              </w:rPr>
              <w:t xml:space="preserve">32. </w:t>
            </w:r>
            <w:r w:rsidRPr="00683D12">
              <w:rPr>
                <w:rFonts w:ascii="Arial" w:eastAsiaTheme="minorEastAsia" w:hAnsi="Arial" w:cs="Arial"/>
                <w:color w:val="000000"/>
                <w:sz w:val="18"/>
              </w:rPr>
              <w:t>NR_MG_enh2</w:t>
            </w:r>
          </w:p>
        </w:tc>
        <w:tc>
          <w:tcPr>
            <w:tcW w:w="0" w:type="auto"/>
            <w:shd w:val="clear" w:color="auto" w:fill="auto"/>
          </w:tcPr>
          <w:p w14:paraId="5B0C27E1" w14:textId="77777777" w:rsidR="008349D1" w:rsidRDefault="008349D1" w:rsidP="008B6AEA">
            <w:pPr>
              <w:keepNext/>
              <w:keepLines/>
              <w:rPr>
                <w:rFonts w:ascii="Arial" w:eastAsiaTheme="minorEastAsia" w:hAnsi="Arial" w:cs="Arial"/>
                <w:sz w:val="18"/>
                <w:szCs w:val="18"/>
              </w:rPr>
            </w:pPr>
            <w:r>
              <w:rPr>
                <w:rFonts w:ascii="Arial" w:eastAsiaTheme="minorEastAsia" w:hAnsi="Arial" w:cs="Arial"/>
                <w:sz w:val="18"/>
                <w:szCs w:val="18"/>
              </w:rPr>
              <w:t>32-1</w:t>
            </w:r>
          </w:p>
        </w:tc>
        <w:tc>
          <w:tcPr>
            <w:tcW w:w="0" w:type="auto"/>
            <w:shd w:val="clear" w:color="auto" w:fill="auto"/>
          </w:tcPr>
          <w:p w14:paraId="7C62CAA9" w14:textId="77777777" w:rsidR="008349D1" w:rsidRDefault="008349D1" w:rsidP="008B6AEA">
            <w:pPr>
              <w:keepNext/>
              <w:keepLines/>
              <w:rPr>
                <w:rFonts w:ascii="Arial" w:eastAsia="PMingLiU" w:hAnsi="Arial" w:cs="Arial"/>
                <w:sz w:val="18"/>
                <w:szCs w:val="18"/>
                <w:lang w:eastAsia="zh-TW"/>
              </w:rPr>
            </w:pPr>
            <w:r>
              <w:rPr>
                <w:rFonts w:ascii="Arial" w:eastAsia="PMingLiU" w:hAnsi="Arial" w:cs="Arial"/>
                <w:sz w:val="18"/>
                <w:szCs w:val="18"/>
                <w:lang w:eastAsia="zh-TW"/>
              </w:rPr>
              <w:t xml:space="preserve">Concurrent gaps with </w:t>
            </w:r>
            <w:r>
              <w:rPr>
                <w:rFonts w:ascii="Arial" w:eastAsia="PMingLiU" w:hAnsi="Arial" w:cs="Arial" w:hint="eastAsia"/>
                <w:sz w:val="18"/>
                <w:szCs w:val="18"/>
                <w:lang w:eastAsia="zh-TW"/>
              </w:rPr>
              <w:t>P</w:t>
            </w:r>
            <w:r>
              <w:rPr>
                <w:rFonts w:ascii="Arial" w:eastAsia="PMingLiU" w:hAnsi="Arial" w:cs="Arial"/>
                <w:sz w:val="18"/>
                <w:szCs w:val="18"/>
                <w:lang w:eastAsia="zh-TW"/>
              </w:rPr>
              <w:t>re-MG in a FR</w:t>
            </w:r>
          </w:p>
        </w:tc>
        <w:tc>
          <w:tcPr>
            <w:tcW w:w="0" w:type="auto"/>
            <w:shd w:val="clear" w:color="auto" w:fill="auto"/>
          </w:tcPr>
          <w:p w14:paraId="7505B31F" w14:textId="77777777" w:rsidR="008349D1" w:rsidRDefault="008349D1" w:rsidP="008B6AEA">
            <w:pPr>
              <w:pStyle w:val="paragraph"/>
              <w:spacing w:before="0" w:beforeAutospacing="0" w:after="0" w:afterAutospacing="0"/>
              <w:textAlignment w:val="baseline"/>
              <w:rPr>
                <w:rStyle w:val="eop"/>
                <w:rFonts w:ascii="Arial" w:hAnsi="Arial" w:cs="Arial"/>
                <w:sz w:val="18"/>
                <w:szCs w:val="18"/>
              </w:rPr>
            </w:pPr>
            <w:r>
              <w:rPr>
                <w:rStyle w:val="normaltextrun"/>
                <w:rFonts w:ascii="Arial" w:hAnsi="Arial" w:cs="Arial"/>
                <w:sz w:val="18"/>
                <w:szCs w:val="18"/>
              </w:rPr>
              <w:t xml:space="preserve">Support of multiple per-UE (or per-FR) measurement gap patterns with at least one per-UE (or per-FR) Pre-MG. Details in </w:t>
            </w:r>
            <w:r>
              <w:rPr>
                <w:rStyle w:val="normaltextrun"/>
                <w:rFonts w:ascii="Arial" w:hAnsi="Arial" w:cs="Arial" w:hint="eastAsia"/>
                <w:sz w:val="18"/>
                <w:szCs w:val="18"/>
              </w:rPr>
              <w:t>C</w:t>
            </w:r>
            <w:r>
              <w:rPr>
                <w:rStyle w:val="normaltextrun"/>
                <w:rFonts w:ascii="Arial" w:hAnsi="Arial" w:cs="Arial"/>
                <w:sz w:val="18"/>
                <w:szCs w:val="18"/>
              </w:rPr>
              <w:t xml:space="preserve">lause </w:t>
            </w:r>
            <w:r>
              <w:rPr>
                <w:rStyle w:val="normaltextrun"/>
                <w:rFonts w:ascii="Arial" w:hAnsi="Arial" w:cs="Arial" w:hint="eastAsia"/>
                <w:sz w:val="18"/>
                <w:szCs w:val="18"/>
              </w:rPr>
              <w:t>[</w:t>
            </w:r>
            <w:r>
              <w:rPr>
                <w:rStyle w:val="normaltextrun"/>
                <w:rFonts w:ascii="Arial" w:hAnsi="Arial" w:cs="Arial"/>
                <w:sz w:val="18"/>
                <w:szCs w:val="18"/>
              </w:rPr>
              <w:t>9.1.x.2</w:t>
            </w:r>
            <w:r>
              <w:rPr>
                <w:rStyle w:val="normaltextrun"/>
                <w:rFonts w:ascii="Arial" w:hAnsi="Arial" w:cs="Arial" w:hint="eastAsia"/>
                <w:sz w:val="18"/>
                <w:szCs w:val="18"/>
              </w:rPr>
              <w:t>]</w:t>
            </w:r>
            <w:r>
              <w:rPr>
                <w:rStyle w:val="normaltextrun"/>
                <w:rFonts w:ascii="Arial" w:hAnsi="Arial" w:cs="Arial"/>
                <w:sz w:val="18"/>
                <w:szCs w:val="18"/>
              </w:rPr>
              <w:t xml:space="preserve"> of TS 38.133.</w:t>
            </w:r>
            <w:r>
              <w:rPr>
                <w:rStyle w:val="eop"/>
                <w:rFonts w:ascii="Arial" w:hAnsi="Arial" w:cs="Arial"/>
                <w:sz w:val="18"/>
                <w:szCs w:val="18"/>
              </w:rPr>
              <w:t> </w:t>
            </w:r>
          </w:p>
          <w:p w14:paraId="76B5A4AB" w14:textId="77777777" w:rsidR="008349D1" w:rsidRDefault="008349D1" w:rsidP="008B6AEA">
            <w:pPr>
              <w:pStyle w:val="paragraph"/>
              <w:spacing w:before="0" w:beforeAutospacing="0" w:after="0" w:afterAutospacing="0"/>
              <w:textAlignment w:val="baseline"/>
              <w:rPr>
                <w:rStyle w:val="eop"/>
                <w:rFonts w:ascii="Arial" w:hAnsi="Arial" w:cs="Arial"/>
                <w:sz w:val="18"/>
                <w:szCs w:val="18"/>
              </w:rPr>
            </w:pPr>
          </w:p>
          <w:p w14:paraId="317B306E" w14:textId="77777777" w:rsidR="008349D1" w:rsidRDefault="008349D1" w:rsidP="008B6AEA">
            <w:pPr>
              <w:pStyle w:val="paragraph"/>
              <w:spacing w:before="0" w:beforeAutospacing="0" w:after="0" w:afterAutospacing="0"/>
              <w:textAlignment w:val="baseline"/>
              <w:rPr>
                <w:rFonts w:ascii="Segoe UI" w:hAnsi="Segoe UI" w:cs="Segoe UI"/>
                <w:sz w:val="18"/>
                <w:szCs w:val="18"/>
              </w:rPr>
            </w:pPr>
            <w:r>
              <w:rPr>
                <w:rFonts w:ascii="Arial" w:hAnsi="Arial" w:cs="Arial" w:hint="eastAsia"/>
                <w:sz w:val="18"/>
                <w:szCs w:val="18"/>
              </w:rPr>
              <w:t>S</w:t>
            </w:r>
            <w:r>
              <w:rPr>
                <w:rFonts w:ascii="Arial" w:hAnsi="Arial" w:cs="Arial"/>
                <w:sz w:val="18"/>
                <w:szCs w:val="18"/>
              </w:rPr>
              <w:t>upport configurations of two Pre-MG with simultaneous activation/deactivation in the same FR.</w:t>
            </w:r>
          </w:p>
          <w:p w14:paraId="5DFDAC9F" w14:textId="77777777" w:rsidR="008349D1" w:rsidRDefault="008349D1" w:rsidP="008B6AEA">
            <w:pPr>
              <w:rPr>
                <w:rFonts w:ascii="Arial" w:eastAsiaTheme="minorEastAsia" w:hAnsi="Arial" w:cs="Arial"/>
                <w:sz w:val="18"/>
                <w:szCs w:val="18"/>
              </w:rPr>
            </w:pPr>
          </w:p>
          <w:p w14:paraId="67D44699" w14:textId="77777777" w:rsidR="008349D1" w:rsidRDefault="008349D1" w:rsidP="008B6AEA">
            <w:pPr>
              <w:rPr>
                <w:rFonts w:ascii="Arial" w:eastAsiaTheme="minorEastAsia" w:hAnsi="Arial" w:cs="Arial"/>
                <w:sz w:val="18"/>
                <w:szCs w:val="18"/>
              </w:rPr>
            </w:pPr>
            <w:r>
              <w:rPr>
                <w:rFonts w:ascii="Arial" w:eastAsia="PMingLiU" w:hAnsi="Arial" w:cs="Arial"/>
                <w:sz w:val="18"/>
                <w:szCs w:val="18"/>
                <w:lang w:eastAsia="zh-TW"/>
              </w:rPr>
              <w:t>Support RRM requirements for handling dynamic collisions between a Pre-MG and another measurement gap or Pre-MG</w:t>
            </w:r>
          </w:p>
        </w:tc>
        <w:tc>
          <w:tcPr>
            <w:tcW w:w="0" w:type="auto"/>
            <w:shd w:val="clear" w:color="auto" w:fill="auto"/>
          </w:tcPr>
          <w:p w14:paraId="55A53891" w14:textId="77777777" w:rsidR="008349D1" w:rsidRDefault="008349D1" w:rsidP="008B6AEA">
            <w:pPr>
              <w:keepNext/>
              <w:keepLines/>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19-3-x</w:t>
            </w:r>
            <w:r>
              <w:rPr>
                <w:rStyle w:val="eop"/>
                <w:rFonts w:ascii="Arial" w:hAnsi="Arial" w:cs="Arial"/>
                <w:color w:val="000000"/>
                <w:sz w:val="18"/>
                <w:szCs w:val="18"/>
                <w:shd w:val="clear" w:color="auto" w:fill="FFFFFF"/>
              </w:rPr>
              <w:t xml:space="preserve"> and </w:t>
            </w:r>
            <w:r>
              <w:rPr>
                <w:rStyle w:val="normaltextrun"/>
                <w:rFonts w:ascii="Arial" w:hAnsi="Arial" w:cs="Arial"/>
                <w:color w:val="000000"/>
                <w:sz w:val="18"/>
                <w:szCs w:val="18"/>
                <w:shd w:val="clear" w:color="auto" w:fill="FFFFFF"/>
              </w:rPr>
              <w:t>19-2</w:t>
            </w:r>
          </w:p>
          <w:p w14:paraId="3E77FC7A" w14:textId="77777777" w:rsidR="008349D1" w:rsidRDefault="008349D1" w:rsidP="008B6AEA">
            <w:pPr>
              <w:keepNext/>
              <w:keepLines/>
              <w:rPr>
                <w:rFonts w:ascii="Arial" w:eastAsia="PMingLiU" w:hAnsi="Arial" w:cs="Arial"/>
                <w:sz w:val="18"/>
                <w:szCs w:val="18"/>
                <w:lang w:eastAsia="zh-TW"/>
              </w:rPr>
            </w:pPr>
            <w:r w:rsidRPr="00764D83">
              <w:rPr>
                <w:rStyle w:val="normaltextrun"/>
                <w:rFonts w:ascii="Arial" w:eastAsia="PMingLiU" w:hAnsi="Arial" w:cs="Arial"/>
                <w:sz w:val="18"/>
                <w:szCs w:val="18"/>
                <w:lang w:eastAsia="zh-TW"/>
              </w:rPr>
              <w:t xml:space="preserve">x = 1 or 2 </w:t>
            </w:r>
          </w:p>
        </w:tc>
        <w:tc>
          <w:tcPr>
            <w:tcW w:w="0" w:type="auto"/>
            <w:shd w:val="clear" w:color="auto" w:fill="auto"/>
          </w:tcPr>
          <w:p w14:paraId="1C1D9A15" w14:textId="77777777" w:rsidR="008349D1" w:rsidRDefault="008349D1" w:rsidP="008B6AEA">
            <w:pPr>
              <w:keepNext/>
              <w:keepLines/>
              <w:rPr>
                <w:rFonts w:ascii="Arial" w:eastAsia="PMingLiU" w:hAnsi="Arial" w:cs="Arial"/>
                <w:sz w:val="18"/>
                <w:szCs w:val="18"/>
                <w:lang w:eastAsia="zh-TW"/>
              </w:rPr>
            </w:pPr>
            <w:r>
              <w:rPr>
                <w:rFonts w:ascii="Arial" w:eastAsia="PMingLiU" w:hAnsi="Arial" w:cs="Arial" w:hint="eastAsia"/>
                <w:sz w:val="18"/>
                <w:szCs w:val="18"/>
                <w:lang w:eastAsia="zh-TW"/>
              </w:rPr>
              <w:t>Y</w:t>
            </w:r>
            <w:r>
              <w:rPr>
                <w:rFonts w:ascii="Arial" w:eastAsia="PMingLiU" w:hAnsi="Arial" w:cs="Arial"/>
                <w:sz w:val="18"/>
                <w:szCs w:val="18"/>
                <w:lang w:eastAsia="zh-TW"/>
              </w:rPr>
              <w:t>es</w:t>
            </w:r>
          </w:p>
        </w:tc>
        <w:tc>
          <w:tcPr>
            <w:tcW w:w="0" w:type="auto"/>
            <w:shd w:val="clear" w:color="auto" w:fill="auto"/>
          </w:tcPr>
          <w:p w14:paraId="36ACCF3A" w14:textId="77777777" w:rsidR="008349D1" w:rsidRDefault="008349D1" w:rsidP="008B6AEA">
            <w:pPr>
              <w:keepNext/>
              <w:keepLines/>
              <w:rPr>
                <w:rFonts w:ascii="Arial" w:eastAsia="PMingLiU" w:hAnsi="Arial" w:cs="Arial"/>
                <w:sz w:val="18"/>
                <w:szCs w:val="18"/>
                <w:lang w:eastAsia="zh-TW"/>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0" w:type="auto"/>
          </w:tcPr>
          <w:p w14:paraId="1E96B55F" w14:textId="77777777" w:rsidR="008349D1" w:rsidRDefault="008349D1" w:rsidP="008B6AEA">
            <w:pPr>
              <w:keepNext/>
              <w:keepLines/>
              <w:rPr>
                <w:rFonts w:ascii="Arial" w:eastAsia="PMingLiU" w:hAnsi="Arial" w:cs="Arial"/>
                <w:sz w:val="18"/>
                <w:szCs w:val="18"/>
                <w:lang w:eastAsia="zh-TW"/>
              </w:rPr>
            </w:pPr>
            <w:r>
              <w:rPr>
                <w:rFonts w:ascii="Arial" w:eastAsia="PMingLiU" w:hAnsi="Arial" w:cs="Arial"/>
                <w:sz w:val="18"/>
                <w:szCs w:val="18"/>
                <w:lang w:eastAsia="zh-TW"/>
              </w:rPr>
              <w:t>UE behaviour is undefined if the network configures concurrent MGs where at least one of the gaps is a Pre-MG</w:t>
            </w:r>
          </w:p>
          <w:p w14:paraId="16B8B410" w14:textId="77777777" w:rsidR="008349D1" w:rsidRDefault="008349D1" w:rsidP="008B6AEA">
            <w:pPr>
              <w:keepNext/>
              <w:keepLines/>
              <w:rPr>
                <w:rFonts w:ascii="Arial" w:eastAsia="PMingLiU" w:hAnsi="Arial" w:cs="Arial"/>
                <w:sz w:val="18"/>
                <w:szCs w:val="18"/>
                <w:lang w:eastAsia="zh-TW"/>
              </w:rPr>
            </w:pPr>
          </w:p>
          <w:p w14:paraId="46E08648" w14:textId="77777777" w:rsidR="008349D1" w:rsidRDefault="008349D1" w:rsidP="008B6AEA">
            <w:pPr>
              <w:keepNext/>
              <w:keepLines/>
              <w:rPr>
                <w:rFonts w:ascii="Arial" w:eastAsia="PMingLiU" w:hAnsi="Arial" w:cs="Arial"/>
                <w:sz w:val="18"/>
                <w:szCs w:val="18"/>
                <w:lang w:eastAsia="zh-TW"/>
              </w:rPr>
            </w:pPr>
            <w:r>
              <w:rPr>
                <w:rFonts w:ascii="Arial" w:eastAsia="PMingLiU" w:hAnsi="Arial" w:cs="Arial"/>
                <w:sz w:val="18"/>
                <w:szCs w:val="18"/>
                <w:lang w:eastAsia="zh-TW"/>
              </w:rPr>
              <w:t>UE activation/deactivation time for simultaneous Pre-MG is undefined</w:t>
            </w:r>
          </w:p>
          <w:p w14:paraId="2E8C4209" w14:textId="77777777" w:rsidR="008349D1" w:rsidRDefault="008349D1" w:rsidP="008B6AEA">
            <w:pPr>
              <w:keepNext/>
              <w:keepLines/>
              <w:rPr>
                <w:rFonts w:ascii="Arial" w:eastAsia="PMingLiU" w:hAnsi="Arial" w:cs="Arial"/>
                <w:sz w:val="18"/>
                <w:szCs w:val="18"/>
                <w:lang w:eastAsia="zh-TW"/>
              </w:rPr>
            </w:pPr>
          </w:p>
          <w:p w14:paraId="55CE30DB" w14:textId="77777777" w:rsidR="008349D1" w:rsidRDefault="008349D1" w:rsidP="008B6AEA">
            <w:pPr>
              <w:keepNext/>
              <w:keepLines/>
              <w:rPr>
                <w:rFonts w:ascii="Arial" w:eastAsia="PMingLiU" w:hAnsi="Arial" w:cs="Arial"/>
                <w:sz w:val="18"/>
                <w:szCs w:val="18"/>
                <w:lang w:eastAsia="zh-TW"/>
              </w:rPr>
            </w:pPr>
            <w:r w:rsidRPr="00841B0E">
              <w:rPr>
                <w:rFonts w:ascii="Arial" w:eastAsia="PMingLiU" w:hAnsi="Arial" w:cs="Arial"/>
                <w:sz w:val="18"/>
                <w:szCs w:val="18"/>
                <w:lang w:eastAsia="zh-TW"/>
              </w:rPr>
              <w:t>UE is not expected to meet RRM requirements for dynamic collisions</w:t>
            </w:r>
          </w:p>
        </w:tc>
        <w:tc>
          <w:tcPr>
            <w:tcW w:w="0" w:type="auto"/>
            <w:shd w:val="clear" w:color="auto" w:fill="auto"/>
          </w:tcPr>
          <w:p w14:paraId="62351660" w14:textId="77777777" w:rsidR="008349D1" w:rsidRDefault="008349D1" w:rsidP="008B6AEA">
            <w:pPr>
              <w:keepNext/>
              <w:keepLines/>
              <w:rPr>
                <w:rFonts w:ascii="Arial" w:hAnsi="Arial" w:cs="Arial"/>
                <w:sz w:val="18"/>
                <w:szCs w:val="18"/>
              </w:rPr>
            </w:pPr>
            <w:r>
              <w:rPr>
                <w:rFonts w:ascii="Arial" w:eastAsia="PMingLiU" w:hAnsi="Arial" w:cs="Arial"/>
                <w:sz w:val="18"/>
                <w:szCs w:val="18"/>
                <w:lang w:eastAsia="zh-TW"/>
              </w:rPr>
              <w:t>Per UE</w:t>
            </w:r>
          </w:p>
        </w:tc>
        <w:tc>
          <w:tcPr>
            <w:tcW w:w="0" w:type="auto"/>
            <w:shd w:val="clear" w:color="auto" w:fill="auto"/>
          </w:tcPr>
          <w:p w14:paraId="29A85265" w14:textId="77777777" w:rsidR="008349D1" w:rsidRDefault="008349D1" w:rsidP="008B6AEA">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0" w:type="auto"/>
            <w:shd w:val="clear" w:color="auto" w:fill="auto"/>
          </w:tcPr>
          <w:p w14:paraId="396DA749" w14:textId="77777777" w:rsidR="008349D1" w:rsidRDefault="008349D1" w:rsidP="008B6AEA">
            <w:pPr>
              <w:keepNext/>
              <w:keepLines/>
              <w:rPr>
                <w:rFonts w:ascii="Arial" w:hAnsi="Arial" w:cs="Arial"/>
                <w:sz w:val="18"/>
                <w:szCs w:val="18"/>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0" w:type="auto"/>
          </w:tcPr>
          <w:p w14:paraId="3EB77702" w14:textId="77777777" w:rsidR="008349D1" w:rsidRDefault="008349D1" w:rsidP="008B6AEA">
            <w:pPr>
              <w:keepNext/>
              <w:keepLines/>
              <w:rPr>
                <w:rFonts w:ascii="Arial" w:hAnsi="Arial" w:cs="Arial"/>
                <w:sz w:val="18"/>
                <w:szCs w:val="18"/>
              </w:rPr>
            </w:pPr>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
        </w:tc>
        <w:tc>
          <w:tcPr>
            <w:tcW w:w="0" w:type="auto"/>
            <w:shd w:val="clear" w:color="auto" w:fill="auto"/>
          </w:tcPr>
          <w:p w14:paraId="1F5D5940" w14:textId="77777777" w:rsidR="008349D1" w:rsidRDefault="008349D1" w:rsidP="008B6AEA">
            <w:pPr>
              <w:keepNext/>
              <w:keepLines/>
              <w:rPr>
                <w:rFonts w:ascii="Arial" w:hAnsi="Arial" w:cs="Arial"/>
                <w:sz w:val="18"/>
                <w:szCs w:val="18"/>
              </w:rPr>
            </w:pPr>
          </w:p>
        </w:tc>
        <w:tc>
          <w:tcPr>
            <w:tcW w:w="0" w:type="auto"/>
            <w:shd w:val="clear" w:color="auto" w:fill="auto"/>
          </w:tcPr>
          <w:p w14:paraId="5B35B7B4" w14:textId="77777777" w:rsidR="008349D1" w:rsidRDefault="008349D1" w:rsidP="008B6AEA">
            <w:pPr>
              <w:keepNext/>
              <w:keepLines/>
              <w:rPr>
                <w:rFonts w:ascii="Arial" w:hAnsi="Arial" w:cs="Arial"/>
                <w:sz w:val="18"/>
                <w:szCs w:val="18"/>
              </w:rPr>
            </w:pPr>
            <w:r>
              <w:rPr>
                <w:rStyle w:val="normaltextrun"/>
                <w:rFonts w:ascii="Arial" w:hAnsi="Arial" w:cs="Arial"/>
                <w:color w:val="000000"/>
                <w:sz w:val="18"/>
                <w:szCs w:val="18"/>
                <w:shd w:val="clear" w:color="auto" w:fill="FFFFFF"/>
              </w:rPr>
              <w:t>Optional with capability signalling</w:t>
            </w:r>
            <w:r>
              <w:rPr>
                <w:rStyle w:val="eop"/>
                <w:rFonts w:ascii="Arial" w:hAnsi="Arial" w:cs="Arial"/>
                <w:color w:val="000000"/>
                <w:sz w:val="18"/>
                <w:szCs w:val="18"/>
                <w:shd w:val="clear" w:color="auto" w:fill="FFFFFF"/>
              </w:rPr>
              <w:t> </w:t>
            </w:r>
          </w:p>
        </w:tc>
      </w:tr>
    </w:tbl>
    <w:p w14:paraId="2FA5A4ED" w14:textId="77777777" w:rsidR="008349D1" w:rsidRPr="003C12E0" w:rsidRDefault="008349D1" w:rsidP="008349D1">
      <w:pPr>
        <w:rPr>
          <w:rFonts w:eastAsiaTheme="minorEastAsia" w:cs="v4.2.0"/>
          <w:sz w:val="22"/>
          <w:szCs w:val="22"/>
        </w:rPr>
      </w:pPr>
    </w:p>
    <w:p w14:paraId="41F9E8D3" w14:textId="36AA61FC" w:rsidR="008464D4" w:rsidRPr="00991EFE" w:rsidRDefault="008464D4" w:rsidP="008464D4">
      <w:pPr>
        <w:rPr>
          <w:rFonts w:eastAsiaTheme="minorEastAsia" w:cs="v4.2.0"/>
          <w:sz w:val="22"/>
          <w:szCs w:val="22"/>
          <w:highlight w:val="lightGray"/>
          <w:lang w:val="x-none"/>
        </w:rPr>
      </w:pPr>
      <w:r>
        <w:rPr>
          <w:rFonts w:eastAsiaTheme="minorEastAsia" w:cs="v4.2.0"/>
          <w:b/>
          <w:sz w:val="22"/>
          <w:szCs w:val="22"/>
        </w:rPr>
        <w:lastRenderedPageBreak/>
        <w:t>Proposal 3</w:t>
      </w:r>
      <w:r w:rsidRPr="003C12E0">
        <w:rPr>
          <w:rFonts w:eastAsiaTheme="minorEastAsia" w:cs="v4.2.0"/>
          <w:b/>
          <w:sz w:val="22"/>
          <w:szCs w:val="22"/>
        </w:rPr>
        <w:t>:</w:t>
      </w:r>
      <w:r>
        <w:rPr>
          <w:rFonts w:eastAsiaTheme="minorEastAsia" w:cs="v4.2.0"/>
          <w:b/>
          <w:sz w:val="22"/>
          <w:szCs w:val="22"/>
        </w:rPr>
        <w:t xml:space="preserve"> It’s preferred to </w:t>
      </w:r>
      <w:r w:rsidRPr="003C12E0">
        <w:rPr>
          <w:rFonts w:eastAsiaTheme="minorEastAsia" w:cs="v4.2.0"/>
          <w:b/>
          <w:sz w:val="22"/>
          <w:szCs w:val="22"/>
        </w:rPr>
        <w:t>introduce</w:t>
      </w:r>
      <w:r>
        <w:rPr>
          <w:rFonts w:eastAsiaTheme="minorEastAsia" w:cs="v4.2.0"/>
          <w:b/>
          <w:sz w:val="22"/>
          <w:szCs w:val="22"/>
        </w:rPr>
        <w:t xml:space="preserve"> UE capability of </w:t>
      </w:r>
      <w:r w:rsidRPr="00F52255">
        <w:rPr>
          <w:rFonts w:eastAsiaTheme="minorEastAsia" w:cs="v4.2.0"/>
          <w:b/>
          <w:sz w:val="22"/>
          <w:szCs w:val="22"/>
        </w:rPr>
        <w:t>32-4</w:t>
      </w:r>
      <w:r>
        <w:rPr>
          <w:rFonts w:eastAsiaTheme="minorEastAsia" w:cs="v4.2.0"/>
          <w:b/>
          <w:sz w:val="22"/>
          <w:szCs w:val="22"/>
        </w:rPr>
        <w:t xml:space="preserve"> </w:t>
      </w:r>
      <w:r w:rsidRPr="00F52255">
        <w:rPr>
          <w:rFonts w:eastAsiaTheme="minorEastAsia" w:cs="v4.2.0"/>
          <w:b/>
          <w:sz w:val="22"/>
          <w:szCs w:val="22"/>
        </w:rPr>
        <w:t>Concurrent gaps with NCSG in a FR</w:t>
      </w:r>
      <w:r>
        <w:rPr>
          <w:rFonts w:eastAsiaTheme="minorEastAsia" w:cs="v4.2.0"/>
          <w:b/>
          <w:sz w:val="22"/>
          <w:szCs w:val="22"/>
        </w:rPr>
        <w:t xml:space="preserve">. </w:t>
      </w:r>
      <w:r w:rsidRPr="00943C49">
        <w:rPr>
          <w:rFonts w:eastAsiaTheme="minorEastAsia" w:cs="v4.2.0"/>
          <w:b/>
          <w:sz w:val="22"/>
          <w:szCs w:val="22"/>
        </w:rPr>
        <w:t>Feature list for Case 2 NCSG and concurrent MG: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603"/>
        <w:gridCol w:w="948"/>
        <w:gridCol w:w="1120"/>
        <w:gridCol w:w="1071"/>
        <w:gridCol w:w="939"/>
        <w:gridCol w:w="964"/>
        <w:gridCol w:w="1186"/>
        <w:gridCol w:w="562"/>
        <w:gridCol w:w="1202"/>
        <w:gridCol w:w="1202"/>
        <w:gridCol w:w="1170"/>
        <w:gridCol w:w="545"/>
        <w:gridCol w:w="1605"/>
      </w:tblGrid>
      <w:tr w:rsidR="008464D4" w:rsidRPr="002F18BF" w14:paraId="18658F4E" w14:textId="77777777" w:rsidTr="000E3DD5">
        <w:trPr>
          <w:trHeight w:val="24"/>
        </w:trPr>
        <w:tc>
          <w:tcPr>
            <w:tcW w:w="0" w:type="auto"/>
            <w:tcBorders>
              <w:top w:val="single" w:sz="4" w:space="0" w:color="auto"/>
              <w:left w:val="single" w:sz="4" w:space="0" w:color="auto"/>
              <w:bottom w:val="single" w:sz="4" w:space="0" w:color="auto"/>
              <w:right w:val="single" w:sz="4" w:space="0" w:color="auto"/>
            </w:tcBorders>
            <w:hideMark/>
          </w:tcPr>
          <w:p w14:paraId="2B65B58E" w14:textId="77777777" w:rsidR="008464D4" w:rsidRPr="002F18BF" w:rsidRDefault="008464D4"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7F2C653" w14:textId="77777777" w:rsidR="008464D4" w:rsidRPr="002F18BF" w:rsidRDefault="008464D4"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7AF51C4" w14:textId="77777777" w:rsidR="008464D4" w:rsidRPr="002F18BF" w:rsidRDefault="008464D4"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5BE0B088" w14:textId="77777777" w:rsidR="008464D4" w:rsidRPr="002F18BF" w:rsidRDefault="008464D4"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hAnsi="Arial" w:cs="Arial"/>
                <w:b/>
                <w:color w:val="000000"/>
                <w:sz w:val="18"/>
                <w:szCs w:val="18"/>
              </w:rPr>
              <w:t>Components</w:t>
            </w:r>
          </w:p>
          <w:p w14:paraId="55E13390" w14:textId="77777777" w:rsidR="008464D4" w:rsidRPr="002F18BF" w:rsidRDefault="008464D4" w:rsidP="000E3DD5">
            <w:pPr>
              <w:keepNext/>
              <w:keepLines/>
              <w:overflowPunct w:val="0"/>
              <w:autoSpaceDE w:val="0"/>
              <w:autoSpaceDN w:val="0"/>
              <w:adjustRightInd w:val="0"/>
              <w:jc w:val="center"/>
              <w:textAlignment w:val="baseline"/>
              <w:rPr>
                <w:rFonts w:ascii="Arial" w:hAnsi="Arial" w:cs="Arial"/>
                <w:b/>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B83F334" w14:textId="77777777" w:rsidR="008464D4" w:rsidRPr="002F18BF" w:rsidRDefault="008464D4"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015EE34" w14:textId="77777777" w:rsidR="008464D4" w:rsidRPr="002F18BF" w:rsidRDefault="008464D4"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4601256" w14:textId="77777777" w:rsidR="008464D4" w:rsidRPr="002F18BF" w:rsidRDefault="008464D4"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eastAsia="Gulim" w:hAnsi="Arial" w:cs="Arial"/>
                <w:b/>
                <w:color w:val="000000"/>
                <w:sz w:val="18"/>
                <w:szCs w:val="18"/>
              </w:rPr>
              <w:t xml:space="preserve">Applicable to </w:t>
            </w:r>
            <w:r w:rsidRPr="002F18BF">
              <w:rPr>
                <w:rFonts w:ascii="Arial" w:hAnsi="Arial" w:cs="Arial"/>
                <w:b/>
                <w:color w:val="000000"/>
                <w:sz w:val="18"/>
                <w:szCs w:val="18"/>
              </w:rPr>
              <w:t>the capability signalling exchange between UEs (V2X WI only)”.</w:t>
            </w:r>
          </w:p>
        </w:tc>
        <w:tc>
          <w:tcPr>
            <w:tcW w:w="0" w:type="auto"/>
            <w:tcBorders>
              <w:top w:val="single" w:sz="4" w:space="0" w:color="auto"/>
              <w:left w:val="single" w:sz="4" w:space="0" w:color="auto"/>
              <w:bottom w:val="single" w:sz="4" w:space="0" w:color="auto"/>
              <w:right w:val="single" w:sz="4" w:space="0" w:color="auto"/>
            </w:tcBorders>
            <w:hideMark/>
          </w:tcPr>
          <w:p w14:paraId="24AC5818" w14:textId="77777777" w:rsidR="008464D4" w:rsidRPr="002F18BF" w:rsidRDefault="008464D4" w:rsidP="000E3DD5">
            <w:pPr>
              <w:keepNext/>
              <w:keepLines/>
              <w:rPr>
                <w:rFonts w:ascii="Arial" w:hAnsi="Arial" w:cs="Arial"/>
                <w:b/>
                <w:color w:val="000000"/>
                <w:sz w:val="18"/>
                <w:szCs w:val="18"/>
              </w:rPr>
            </w:pPr>
            <w:r w:rsidRPr="002F18BF">
              <w:rPr>
                <w:rFonts w:ascii="Arial"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2BC4519" w14:textId="77777777" w:rsidR="008464D4" w:rsidRPr="002F18BF" w:rsidRDefault="008464D4" w:rsidP="000E3DD5">
            <w:pPr>
              <w:keepNext/>
              <w:keepLines/>
              <w:rPr>
                <w:rFonts w:ascii="Arial" w:hAnsi="Arial" w:cs="Arial"/>
                <w:b/>
                <w:color w:val="000000"/>
                <w:sz w:val="18"/>
                <w:szCs w:val="18"/>
              </w:rPr>
            </w:pPr>
            <w:r w:rsidRPr="002F18BF">
              <w:rPr>
                <w:rFonts w:ascii="Arial" w:hAnsi="Arial" w:cs="Arial"/>
                <w:b/>
                <w:color w:val="000000"/>
                <w:sz w:val="18"/>
                <w:szCs w:val="18"/>
              </w:rPr>
              <w:t>Type</w:t>
            </w:r>
          </w:p>
        </w:tc>
        <w:tc>
          <w:tcPr>
            <w:tcW w:w="0" w:type="auto"/>
            <w:tcBorders>
              <w:top w:val="single" w:sz="4" w:space="0" w:color="auto"/>
              <w:left w:val="single" w:sz="4" w:space="0" w:color="auto"/>
              <w:bottom w:val="single" w:sz="4" w:space="0" w:color="auto"/>
              <w:right w:val="single" w:sz="4" w:space="0" w:color="auto"/>
            </w:tcBorders>
            <w:hideMark/>
          </w:tcPr>
          <w:p w14:paraId="0BB3824A" w14:textId="77777777" w:rsidR="008464D4" w:rsidRPr="002F18BF" w:rsidRDefault="008464D4"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099F8D3" w14:textId="77777777" w:rsidR="008464D4" w:rsidRPr="002F18BF" w:rsidRDefault="008464D4"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DEB7A01" w14:textId="77777777" w:rsidR="008464D4" w:rsidRPr="002F18BF" w:rsidRDefault="008464D4"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DB44E43" w14:textId="77777777" w:rsidR="008464D4" w:rsidRPr="002F18BF" w:rsidRDefault="008464D4"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92B2CE1" w14:textId="77777777" w:rsidR="008464D4" w:rsidRPr="002F18BF" w:rsidRDefault="008464D4" w:rsidP="000E3DD5">
            <w:pPr>
              <w:keepNext/>
              <w:keepLines/>
              <w:overflowPunct w:val="0"/>
              <w:autoSpaceDE w:val="0"/>
              <w:autoSpaceDN w:val="0"/>
              <w:adjustRightInd w:val="0"/>
              <w:jc w:val="center"/>
              <w:textAlignment w:val="baseline"/>
              <w:rPr>
                <w:rFonts w:ascii="Arial" w:hAnsi="Arial" w:cs="Arial"/>
                <w:b/>
                <w:color w:val="000000"/>
                <w:sz w:val="18"/>
                <w:szCs w:val="18"/>
              </w:rPr>
            </w:pPr>
            <w:r w:rsidRPr="002F18BF">
              <w:rPr>
                <w:rFonts w:ascii="Arial" w:hAnsi="Arial" w:cs="Arial"/>
                <w:b/>
                <w:color w:val="000000"/>
                <w:sz w:val="18"/>
                <w:szCs w:val="18"/>
              </w:rPr>
              <w:t>Mandatory/Optional</w:t>
            </w:r>
          </w:p>
        </w:tc>
      </w:tr>
      <w:tr w:rsidR="008464D4" w:rsidRPr="002F18BF" w14:paraId="7D610715" w14:textId="77777777" w:rsidTr="000E3DD5">
        <w:trPr>
          <w:trHeight w:val="226"/>
        </w:trPr>
        <w:tc>
          <w:tcPr>
            <w:tcW w:w="0" w:type="auto"/>
            <w:tcBorders>
              <w:top w:val="single" w:sz="4" w:space="0" w:color="auto"/>
              <w:left w:val="single" w:sz="4" w:space="0" w:color="auto"/>
              <w:bottom w:val="single" w:sz="4" w:space="0" w:color="auto"/>
              <w:right w:val="single" w:sz="4" w:space="0" w:color="auto"/>
            </w:tcBorders>
          </w:tcPr>
          <w:p w14:paraId="0B375577" w14:textId="77777777" w:rsidR="008464D4" w:rsidRPr="002F18BF" w:rsidRDefault="008464D4" w:rsidP="000E3DD5">
            <w:pPr>
              <w:keepNext/>
              <w:keepLines/>
              <w:overflowPunct w:val="0"/>
              <w:autoSpaceDE w:val="0"/>
              <w:autoSpaceDN w:val="0"/>
              <w:adjustRightInd w:val="0"/>
              <w:textAlignment w:val="baseline"/>
              <w:rPr>
                <w:rFonts w:ascii="Arial" w:hAnsi="Arial" w:cs="Arial"/>
                <w:sz w:val="18"/>
                <w:szCs w:val="18"/>
              </w:rPr>
            </w:pPr>
            <w:r w:rsidRPr="002F18BF">
              <w:rPr>
                <w:rFonts w:ascii="Arial" w:eastAsiaTheme="minorEastAsia" w:hAnsi="Arial" w:cs="Arial"/>
                <w:color w:val="000000"/>
                <w:sz w:val="18"/>
                <w:szCs w:val="18"/>
              </w:rPr>
              <w:t>32. NR_MG_enh2</w:t>
            </w:r>
          </w:p>
        </w:tc>
        <w:tc>
          <w:tcPr>
            <w:tcW w:w="0" w:type="auto"/>
            <w:tcBorders>
              <w:top w:val="single" w:sz="4" w:space="0" w:color="auto"/>
              <w:left w:val="single" w:sz="4" w:space="0" w:color="auto"/>
              <w:bottom w:val="single" w:sz="4" w:space="0" w:color="auto"/>
              <w:right w:val="single" w:sz="4" w:space="0" w:color="auto"/>
            </w:tcBorders>
            <w:hideMark/>
          </w:tcPr>
          <w:p w14:paraId="64D67D8F" w14:textId="77777777" w:rsidR="008464D4" w:rsidRPr="002F18BF" w:rsidRDefault="008464D4" w:rsidP="000E3DD5">
            <w:pPr>
              <w:keepNext/>
              <w:keepLines/>
              <w:rPr>
                <w:rFonts w:ascii="Arial" w:eastAsia="PMingLiU" w:hAnsi="Arial" w:cs="Arial"/>
                <w:sz w:val="18"/>
                <w:szCs w:val="18"/>
                <w:lang w:eastAsia="zh-TW"/>
              </w:rPr>
            </w:pPr>
            <w:r w:rsidRPr="002F18BF">
              <w:rPr>
                <w:rFonts w:ascii="Arial" w:eastAsia="PMingLiU" w:hAnsi="Arial" w:cs="Arial"/>
                <w:sz w:val="18"/>
                <w:szCs w:val="18"/>
                <w:lang w:eastAsia="zh-TW"/>
              </w:rPr>
              <w:t>32-4</w:t>
            </w:r>
          </w:p>
        </w:tc>
        <w:tc>
          <w:tcPr>
            <w:tcW w:w="0" w:type="auto"/>
            <w:tcBorders>
              <w:top w:val="single" w:sz="4" w:space="0" w:color="auto"/>
              <w:left w:val="single" w:sz="4" w:space="0" w:color="auto"/>
              <w:bottom w:val="single" w:sz="4" w:space="0" w:color="auto"/>
              <w:right w:val="single" w:sz="4" w:space="0" w:color="auto"/>
            </w:tcBorders>
            <w:hideMark/>
          </w:tcPr>
          <w:p w14:paraId="139BD428" w14:textId="77777777" w:rsidR="008464D4" w:rsidRPr="002F18BF" w:rsidRDefault="008464D4" w:rsidP="000E3DD5">
            <w:pPr>
              <w:keepNext/>
              <w:keepLines/>
              <w:rPr>
                <w:rFonts w:ascii="Arial" w:eastAsia="PMingLiU" w:hAnsi="Arial" w:cs="Arial"/>
                <w:sz w:val="18"/>
                <w:szCs w:val="18"/>
                <w:lang w:eastAsia="zh-TW"/>
              </w:rPr>
            </w:pPr>
            <w:r w:rsidRPr="002F18BF">
              <w:rPr>
                <w:rFonts w:ascii="Arial" w:eastAsia="PMingLiU" w:hAnsi="Arial" w:cs="Arial"/>
                <w:sz w:val="18"/>
                <w:szCs w:val="18"/>
                <w:lang w:eastAsia="zh-TW"/>
              </w:rPr>
              <w:t>Concurrent gaps with NCSG in a FR</w:t>
            </w:r>
          </w:p>
        </w:tc>
        <w:tc>
          <w:tcPr>
            <w:tcW w:w="0" w:type="auto"/>
            <w:tcBorders>
              <w:top w:val="single" w:sz="4" w:space="0" w:color="auto"/>
              <w:left w:val="single" w:sz="4" w:space="0" w:color="auto"/>
              <w:bottom w:val="single" w:sz="4" w:space="0" w:color="auto"/>
              <w:right w:val="single" w:sz="4" w:space="0" w:color="auto"/>
            </w:tcBorders>
          </w:tcPr>
          <w:p w14:paraId="5C26CA03" w14:textId="77777777" w:rsidR="008464D4" w:rsidRPr="002F18BF" w:rsidRDefault="008464D4" w:rsidP="000E3DD5">
            <w:pPr>
              <w:pStyle w:val="paragraph"/>
              <w:spacing w:before="0" w:beforeAutospacing="0" w:after="0" w:afterAutospacing="0"/>
              <w:textAlignment w:val="baseline"/>
              <w:rPr>
                <w:rFonts w:ascii="Segoe UI" w:hAnsi="Segoe UI" w:cs="Segoe UI"/>
                <w:sz w:val="18"/>
                <w:szCs w:val="18"/>
              </w:rPr>
            </w:pPr>
            <w:r w:rsidRPr="002F18BF">
              <w:rPr>
                <w:rStyle w:val="normaltextrun"/>
                <w:rFonts w:ascii="Arial" w:hAnsi="Arial" w:cs="Arial"/>
                <w:sz w:val="18"/>
                <w:szCs w:val="18"/>
              </w:rPr>
              <w:t>Support of multiple per-UE (or per-FR) measurement gap patterns with at least one per-UE (or per-FR) NCSG. Details in clause [9.1.y.2] of TS 38.133.</w:t>
            </w:r>
            <w:r w:rsidRPr="002F18BF">
              <w:rPr>
                <w:rStyle w:val="eop"/>
                <w:rFonts w:ascii="Arial" w:hAnsi="Arial" w:cs="Arial"/>
                <w:sz w:val="18"/>
                <w:szCs w:val="18"/>
              </w:rPr>
              <w:t> </w:t>
            </w:r>
          </w:p>
          <w:p w14:paraId="5720B9DE" w14:textId="77777777" w:rsidR="008464D4" w:rsidRPr="002F18BF" w:rsidRDefault="008464D4" w:rsidP="000E3DD5">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D875F41" w14:textId="77777777" w:rsidR="008464D4" w:rsidRPr="002F18BF" w:rsidRDefault="008464D4" w:rsidP="000E3DD5">
            <w:pPr>
              <w:keepNext/>
              <w:keepLines/>
              <w:rPr>
                <w:rFonts w:ascii="Arial" w:hAnsi="Arial" w:cs="Arial"/>
                <w:color w:val="000000"/>
                <w:sz w:val="18"/>
                <w:szCs w:val="18"/>
                <w:shd w:val="clear" w:color="auto" w:fill="FFFFFF"/>
              </w:rPr>
            </w:pPr>
            <w:r w:rsidRPr="002F18BF">
              <w:rPr>
                <w:rStyle w:val="normaltextrun"/>
                <w:rFonts w:ascii="Arial" w:hAnsi="Arial" w:cs="Arial"/>
                <w:color w:val="000000"/>
                <w:sz w:val="18"/>
                <w:szCs w:val="18"/>
                <w:shd w:val="clear" w:color="auto" w:fill="FFFFFF"/>
              </w:rPr>
              <w:t>19-1</w:t>
            </w:r>
            <w:r w:rsidRPr="002F18BF">
              <w:rPr>
                <w:rStyle w:val="eop"/>
                <w:rFonts w:ascii="Arial" w:hAnsi="Arial" w:cs="Arial"/>
                <w:color w:val="000000"/>
                <w:sz w:val="18"/>
                <w:szCs w:val="18"/>
                <w:shd w:val="clear" w:color="auto" w:fill="FFFFFF"/>
              </w:rPr>
              <w:t xml:space="preserve"> and </w:t>
            </w:r>
            <w:r w:rsidRPr="002F18BF">
              <w:rPr>
                <w:rStyle w:val="normaltextrun"/>
                <w:rFonts w:ascii="Arial" w:hAnsi="Arial" w:cs="Arial"/>
                <w:color w:val="000000"/>
                <w:sz w:val="18"/>
                <w:szCs w:val="18"/>
                <w:shd w:val="clear" w:color="auto" w:fill="FFFFFF"/>
              </w:rPr>
              <w:t>19-2</w:t>
            </w:r>
          </w:p>
        </w:tc>
        <w:tc>
          <w:tcPr>
            <w:tcW w:w="0" w:type="auto"/>
            <w:tcBorders>
              <w:top w:val="single" w:sz="4" w:space="0" w:color="auto"/>
              <w:left w:val="single" w:sz="4" w:space="0" w:color="auto"/>
              <w:bottom w:val="single" w:sz="4" w:space="0" w:color="auto"/>
              <w:right w:val="single" w:sz="4" w:space="0" w:color="auto"/>
            </w:tcBorders>
            <w:hideMark/>
          </w:tcPr>
          <w:p w14:paraId="6D5DFFC7" w14:textId="77777777" w:rsidR="008464D4" w:rsidRPr="002F18BF" w:rsidRDefault="008464D4" w:rsidP="000E3DD5">
            <w:pPr>
              <w:keepNext/>
              <w:keepLines/>
              <w:rPr>
                <w:rFonts w:ascii="Arial" w:hAnsi="Arial" w:cs="Arial"/>
                <w:sz w:val="18"/>
                <w:szCs w:val="18"/>
              </w:rPr>
            </w:pPr>
            <w:r w:rsidRPr="002F18BF">
              <w:rPr>
                <w:rFonts w:ascii="Arial" w:eastAsia="PMingLiU" w:hAnsi="Arial" w:cs="Arial"/>
                <w:sz w:val="18"/>
                <w:szCs w:val="18"/>
                <w:lang w:eastAsia="zh-TW"/>
              </w:rPr>
              <w:t>Yes</w:t>
            </w:r>
          </w:p>
        </w:tc>
        <w:tc>
          <w:tcPr>
            <w:tcW w:w="0" w:type="auto"/>
            <w:tcBorders>
              <w:top w:val="single" w:sz="4" w:space="0" w:color="auto"/>
              <w:left w:val="single" w:sz="4" w:space="0" w:color="auto"/>
              <w:bottom w:val="single" w:sz="4" w:space="0" w:color="auto"/>
              <w:right w:val="single" w:sz="4" w:space="0" w:color="auto"/>
            </w:tcBorders>
            <w:hideMark/>
          </w:tcPr>
          <w:p w14:paraId="4A2A53DA" w14:textId="77777777" w:rsidR="008464D4" w:rsidRPr="002F18BF" w:rsidRDefault="008464D4" w:rsidP="000E3DD5">
            <w:pPr>
              <w:keepNext/>
              <w:keepLines/>
              <w:rPr>
                <w:rFonts w:ascii="Arial" w:hAnsi="Arial" w:cs="Arial"/>
                <w:sz w:val="18"/>
                <w:szCs w:val="18"/>
              </w:rPr>
            </w:pPr>
            <w:r w:rsidRPr="002F18BF">
              <w:rPr>
                <w:rFonts w:ascii="Arial" w:eastAsia="PMingLiU" w:hAnsi="Arial" w:cs="Arial"/>
                <w:sz w:val="18"/>
                <w:szCs w:val="18"/>
                <w:lang w:eastAsia="zh-TW"/>
              </w:rPr>
              <w:t>No</w:t>
            </w:r>
          </w:p>
        </w:tc>
        <w:tc>
          <w:tcPr>
            <w:tcW w:w="0" w:type="auto"/>
            <w:tcBorders>
              <w:top w:val="single" w:sz="4" w:space="0" w:color="auto"/>
              <w:left w:val="single" w:sz="4" w:space="0" w:color="auto"/>
              <w:bottom w:val="single" w:sz="4" w:space="0" w:color="auto"/>
              <w:right w:val="single" w:sz="4" w:space="0" w:color="auto"/>
            </w:tcBorders>
            <w:hideMark/>
          </w:tcPr>
          <w:p w14:paraId="54DFB506" w14:textId="77777777" w:rsidR="008464D4" w:rsidRPr="002F18BF" w:rsidRDefault="008464D4" w:rsidP="000E3DD5">
            <w:pPr>
              <w:keepNext/>
              <w:keepLines/>
              <w:rPr>
                <w:rFonts w:ascii="Arial" w:hAnsi="Arial" w:cs="Arial"/>
                <w:sz w:val="18"/>
                <w:szCs w:val="18"/>
              </w:rPr>
            </w:pPr>
            <w:r w:rsidRPr="002F18BF">
              <w:rPr>
                <w:rFonts w:ascii="Arial" w:eastAsia="PMingLiU" w:hAnsi="Arial" w:cs="Arial"/>
                <w:sz w:val="18"/>
                <w:szCs w:val="18"/>
                <w:lang w:eastAsia="zh-TW"/>
              </w:rPr>
              <w:t>UE behaviour is undefined if the network configures concurrent MGs where at least one of the gaps is a NCSG</w:t>
            </w:r>
          </w:p>
        </w:tc>
        <w:tc>
          <w:tcPr>
            <w:tcW w:w="0" w:type="auto"/>
            <w:tcBorders>
              <w:top w:val="single" w:sz="4" w:space="0" w:color="auto"/>
              <w:left w:val="single" w:sz="4" w:space="0" w:color="auto"/>
              <w:bottom w:val="single" w:sz="4" w:space="0" w:color="auto"/>
              <w:right w:val="single" w:sz="4" w:space="0" w:color="auto"/>
            </w:tcBorders>
            <w:hideMark/>
          </w:tcPr>
          <w:p w14:paraId="2530976D" w14:textId="77777777" w:rsidR="008464D4" w:rsidRPr="002F18BF" w:rsidRDefault="008464D4" w:rsidP="000E3DD5">
            <w:pPr>
              <w:keepNext/>
              <w:keepLines/>
              <w:rPr>
                <w:rFonts w:ascii="Arial" w:hAnsi="Arial" w:cs="Arial"/>
                <w:sz w:val="18"/>
                <w:szCs w:val="18"/>
              </w:rPr>
            </w:pPr>
            <w:r w:rsidRPr="002F18BF">
              <w:rPr>
                <w:rFonts w:ascii="Arial" w:eastAsia="PMingLiU" w:hAnsi="Arial" w:cs="Arial"/>
                <w:sz w:val="18"/>
                <w:szCs w:val="18"/>
                <w:lang w:eastAsia="zh-TW"/>
              </w:rPr>
              <w:t>Per UE</w:t>
            </w:r>
          </w:p>
        </w:tc>
        <w:tc>
          <w:tcPr>
            <w:tcW w:w="0" w:type="auto"/>
            <w:tcBorders>
              <w:top w:val="single" w:sz="4" w:space="0" w:color="auto"/>
              <w:left w:val="single" w:sz="4" w:space="0" w:color="auto"/>
              <w:bottom w:val="single" w:sz="4" w:space="0" w:color="auto"/>
              <w:right w:val="single" w:sz="4" w:space="0" w:color="auto"/>
            </w:tcBorders>
            <w:hideMark/>
          </w:tcPr>
          <w:p w14:paraId="542DE7D2" w14:textId="77777777" w:rsidR="008464D4" w:rsidRPr="002F18BF" w:rsidRDefault="008464D4" w:rsidP="000E3DD5">
            <w:pPr>
              <w:keepNext/>
              <w:keepLines/>
              <w:rPr>
                <w:rFonts w:ascii="Arial" w:hAnsi="Arial" w:cs="Arial"/>
                <w:sz w:val="18"/>
                <w:szCs w:val="18"/>
              </w:rPr>
            </w:pPr>
            <w:r w:rsidRPr="002F18BF">
              <w:rPr>
                <w:rFonts w:ascii="Arial" w:eastAsia="PMingLiU" w:hAnsi="Arial" w:cs="Arial"/>
                <w:sz w:val="18"/>
                <w:szCs w:val="18"/>
                <w:lang w:eastAsia="zh-TW"/>
              </w:rPr>
              <w:t>No</w:t>
            </w:r>
          </w:p>
        </w:tc>
        <w:tc>
          <w:tcPr>
            <w:tcW w:w="0" w:type="auto"/>
            <w:tcBorders>
              <w:top w:val="single" w:sz="4" w:space="0" w:color="auto"/>
              <w:left w:val="single" w:sz="4" w:space="0" w:color="auto"/>
              <w:bottom w:val="single" w:sz="4" w:space="0" w:color="auto"/>
              <w:right w:val="single" w:sz="4" w:space="0" w:color="auto"/>
            </w:tcBorders>
            <w:hideMark/>
          </w:tcPr>
          <w:p w14:paraId="0023381D" w14:textId="77777777" w:rsidR="008464D4" w:rsidRPr="002F18BF" w:rsidRDefault="008464D4" w:rsidP="000E3DD5">
            <w:pPr>
              <w:keepNext/>
              <w:keepLines/>
              <w:rPr>
                <w:rFonts w:ascii="Arial" w:hAnsi="Arial" w:cs="Arial"/>
                <w:sz w:val="18"/>
                <w:szCs w:val="18"/>
              </w:rPr>
            </w:pPr>
            <w:r w:rsidRPr="002F18BF">
              <w:rPr>
                <w:rFonts w:ascii="Arial" w:eastAsia="PMingLiU" w:hAnsi="Arial" w:cs="Arial"/>
                <w:sz w:val="18"/>
                <w:szCs w:val="18"/>
                <w:lang w:eastAsia="zh-TW"/>
              </w:rPr>
              <w:t>No</w:t>
            </w:r>
          </w:p>
        </w:tc>
        <w:tc>
          <w:tcPr>
            <w:tcW w:w="0" w:type="auto"/>
            <w:tcBorders>
              <w:top w:val="single" w:sz="4" w:space="0" w:color="auto"/>
              <w:left w:val="single" w:sz="4" w:space="0" w:color="auto"/>
              <w:bottom w:val="single" w:sz="4" w:space="0" w:color="auto"/>
              <w:right w:val="single" w:sz="4" w:space="0" w:color="auto"/>
            </w:tcBorders>
            <w:hideMark/>
          </w:tcPr>
          <w:p w14:paraId="622C5553" w14:textId="77777777" w:rsidR="008464D4" w:rsidRPr="002F18BF" w:rsidRDefault="008464D4" w:rsidP="000E3DD5">
            <w:pPr>
              <w:keepNext/>
              <w:keepLines/>
              <w:rPr>
                <w:rFonts w:ascii="Arial" w:hAnsi="Arial" w:cs="Arial"/>
                <w:sz w:val="18"/>
                <w:szCs w:val="18"/>
              </w:rPr>
            </w:pPr>
            <w:r w:rsidRPr="002F18BF">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9D2321C" w14:textId="77777777" w:rsidR="008464D4" w:rsidRPr="002F18BF" w:rsidRDefault="008464D4" w:rsidP="000E3DD5">
            <w:pPr>
              <w:keepNext/>
              <w:keepLines/>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FD9460B" w14:textId="77777777" w:rsidR="008464D4" w:rsidRPr="002F18BF" w:rsidRDefault="008464D4" w:rsidP="000E3DD5">
            <w:pPr>
              <w:keepNext/>
              <w:keepLines/>
              <w:rPr>
                <w:rFonts w:ascii="Arial" w:hAnsi="Arial" w:cs="Arial"/>
                <w:sz w:val="18"/>
                <w:szCs w:val="18"/>
              </w:rPr>
            </w:pPr>
            <w:r w:rsidRPr="002F18BF">
              <w:rPr>
                <w:rStyle w:val="normaltextrun"/>
                <w:rFonts w:ascii="Arial" w:hAnsi="Arial" w:cs="Arial"/>
                <w:color w:val="000000"/>
                <w:sz w:val="18"/>
                <w:szCs w:val="18"/>
                <w:shd w:val="clear" w:color="auto" w:fill="FFFFFF"/>
              </w:rPr>
              <w:t>Optional with capability signalling</w:t>
            </w:r>
            <w:r w:rsidRPr="002F18BF">
              <w:rPr>
                <w:rStyle w:val="eop"/>
                <w:rFonts w:ascii="Arial" w:hAnsi="Arial" w:cs="Arial"/>
                <w:color w:val="000000"/>
                <w:sz w:val="18"/>
                <w:szCs w:val="18"/>
                <w:shd w:val="clear" w:color="auto" w:fill="FFFFFF"/>
              </w:rPr>
              <w:t> </w:t>
            </w:r>
          </w:p>
        </w:tc>
      </w:tr>
    </w:tbl>
    <w:p w14:paraId="3719E088" w14:textId="77777777" w:rsidR="00067F84" w:rsidRPr="008917D2" w:rsidRDefault="00067F84" w:rsidP="00FC788E">
      <w:pPr>
        <w:rPr>
          <w:rFonts w:eastAsiaTheme="minorEastAsia"/>
          <w:sz w:val="22"/>
          <w:szCs w:val="22"/>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1705A428" w14:textId="6524A8C5" w:rsidR="00037989" w:rsidRPr="009324AB" w:rsidRDefault="008E7F5C" w:rsidP="00597BA9">
      <w:pPr>
        <w:pStyle w:val="affd"/>
        <w:numPr>
          <w:ilvl w:val="0"/>
          <w:numId w:val="13"/>
        </w:numPr>
        <w:ind w:firstLineChars="0"/>
        <w:rPr>
          <w:sz w:val="22"/>
          <w:szCs w:val="22"/>
          <w:lang w:val="en-US"/>
        </w:rPr>
      </w:pPr>
      <w:r w:rsidRPr="008E7F5C">
        <w:rPr>
          <w:sz w:val="22"/>
          <w:szCs w:val="22"/>
          <w:lang w:val="en-US"/>
        </w:rPr>
        <w:t>R4-2403542</w:t>
      </w:r>
      <w:r w:rsidR="00C04442">
        <w:rPr>
          <w:rFonts w:hint="eastAsia"/>
          <w:sz w:val="22"/>
          <w:szCs w:val="22"/>
          <w:lang w:val="en-US" w:eastAsia="zh-CN"/>
        </w:rPr>
        <w:t>,</w:t>
      </w:r>
      <w:r w:rsidR="00C04442">
        <w:rPr>
          <w:sz w:val="22"/>
          <w:szCs w:val="22"/>
          <w:lang w:val="en-US" w:eastAsia="zh-CN"/>
        </w:rPr>
        <w:t xml:space="preserve"> </w:t>
      </w:r>
      <w:r w:rsidRPr="008E7F5C">
        <w:rPr>
          <w:sz w:val="22"/>
          <w:szCs w:val="22"/>
          <w:lang w:val="en-US" w:eastAsia="zh-CN"/>
        </w:rPr>
        <w:t>WF on NR_MG_enh2_part1</w:t>
      </w:r>
      <w:r w:rsidR="00C04442">
        <w:rPr>
          <w:sz w:val="22"/>
          <w:szCs w:val="22"/>
          <w:lang w:val="en-US" w:eastAsia="zh-CN"/>
        </w:rPr>
        <w:t xml:space="preserve">, </w:t>
      </w:r>
      <w:r w:rsidR="00C04442" w:rsidRPr="00C04442">
        <w:rPr>
          <w:sz w:val="22"/>
          <w:szCs w:val="22"/>
          <w:lang w:val="en-US" w:eastAsia="zh-CN"/>
        </w:rPr>
        <w:t>MediaTek inc.</w:t>
      </w:r>
      <w:r w:rsidR="00C04442">
        <w:rPr>
          <w:sz w:val="22"/>
          <w:szCs w:val="22"/>
          <w:lang w:val="en-US" w:eastAsia="zh-CN"/>
        </w:rPr>
        <w:t xml:space="preserve">, </w:t>
      </w:r>
      <w:r w:rsidR="00BF01C7">
        <w:rPr>
          <w:sz w:val="22"/>
          <w:szCs w:val="22"/>
          <w:lang w:val="en-US" w:eastAsia="zh-CN"/>
        </w:rPr>
        <w:t>RAN WG4 Meeting #110</w:t>
      </w:r>
      <w:r w:rsidR="00C04442" w:rsidRPr="00C04442">
        <w:rPr>
          <w:sz w:val="22"/>
          <w:szCs w:val="22"/>
          <w:lang w:val="en-US" w:eastAsia="zh-CN"/>
        </w:rPr>
        <w:t>,</w:t>
      </w:r>
      <w:r w:rsidR="00C04442">
        <w:rPr>
          <w:sz w:val="22"/>
          <w:szCs w:val="22"/>
          <w:lang w:val="en-US" w:eastAsia="zh-CN"/>
        </w:rPr>
        <w:t xml:space="preserve"> </w:t>
      </w:r>
      <w:r w:rsidR="00BF01C7">
        <w:rPr>
          <w:sz w:val="22"/>
          <w:szCs w:val="22"/>
          <w:lang w:val="en-US" w:eastAsia="zh-CN"/>
        </w:rPr>
        <w:t>February-March 2024</w:t>
      </w:r>
      <w:r w:rsidR="00C04442">
        <w:rPr>
          <w:sz w:val="22"/>
          <w:szCs w:val="22"/>
          <w:lang w:val="en-US" w:eastAsia="zh-CN"/>
        </w:rPr>
        <w:t>.</w:t>
      </w:r>
    </w:p>
    <w:sectPr w:rsidR="00037989" w:rsidRPr="009324AB" w:rsidSect="00F86A41">
      <w:headerReference w:type="even" r:id="rId8"/>
      <w:footnotePr>
        <w:numRestart w:val="eachSect"/>
      </w:footnotePr>
      <w:type w:val="continuous"/>
      <w:pgSz w:w="16840" w:h="11907" w:orient="landscape" w:code="9"/>
      <w:pgMar w:top="1134" w:right="1418"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DDDFFD" w14:textId="77777777" w:rsidR="00392A73" w:rsidRDefault="00392A73">
      <w:r>
        <w:separator/>
      </w:r>
    </w:p>
  </w:endnote>
  <w:endnote w:type="continuationSeparator" w:id="0">
    <w:p w14:paraId="2214B86C" w14:textId="77777777" w:rsidR="00392A73" w:rsidRDefault="00392A73">
      <w:r>
        <w:continuationSeparator/>
      </w:r>
    </w:p>
  </w:endnote>
  <w:endnote w:type="continuationNotice" w:id="1">
    <w:p w14:paraId="15264018" w14:textId="77777777" w:rsidR="00392A73" w:rsidRDefault="00392A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Gulim">
    <w:altName w:val="Arial Unicode MS"/>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75F206" w14:textId="77777777" w:rsidR="00392A73" w:rsidRDefault="00392A73">
      <w:r>
        <w:separator/>
      </w:r>
    </w:p>
  </w:footnote>
  <w:footnote w:type="continuationSeparator" w:id="0">
    <w:p w14:paraId="2436C884" w14:textId="77777777" w:rsidR="00392A73" w:rsidRDefault="00392A73">
      <w:r>
        <w:continuationSeparator/>
      </w:r>
    </w:p>
  </w:footnote>
  <w:footnote w:type="continuationNotice" w:id="1">
    <w:p w14:paraId="61050290" w14:textId="77777777" w:rsidR="00392A73" w:rsidRDefault="00392A7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7874"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2"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1"/>
  </w:num>
  <w:num w:numId="12">
    <w:abstractNumId w:val="9"/>
  </w:num>
  <w:num w:numId="13">
    <w:abstractNumId w:val="12"/>
  </w:num>
  <w:num w:numId="14">
    <w:abstractNumId w:val="5"/>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28"/>
    <w:rsid w:val="0000029C"/>
    <w:rsid w:val="00001695"/>
    <w:rsid w:val="00001BC7"/>
    <w:rsid w:val="00001FF0"/>
    <w:rsid w:val="00002291"/>
    <w:rsid w:val="00002A2C"/>
    <w:rsid w:val="00002B4E"/>
    <w:rsid w:val="000035B2"/>
    <w:rsid w:val="000037DE"/>
    <w:rsid w:val="00003B41"/>
    <w:rsid w:val="00003CD1"/>
    <w:rsid w:val="00003D09"/>
    <w:rsid w:val="00004424"/>
    <w:rsid w:val="00004E4F"/>
    <w:rsid w:val="00005225"/>
    <w:rsid w:val="0000569B"/>
    <w:rsid w:val="0000576E"/>
    <w:rsid w:val="0000665E"/>
    <w:rsid w:val="0000684B"/>
    <w:rsid w:val="00006C68"/>
    <w:rsid w:val="00006C83"/>
    <w:rsid w:val="00006CA1"/>
    <w:rsid w:val="00006E04"/>
    <w:rsid w:val="00006F06"/>
    <w:rsid w:val="000076E9"/>
    <w:rsid w:val="00007B4C"/>
    <w:rsid w:val="00007E0C"/>
    <w:rsid w:val="00007FDF"/>
    <w:rsid w:val="00010327"/>
    <w:rsid w:val="00011E42"/>
    <w:rsid w:val="00012783"/>
    <w:rsid w:val="00012E14"/>
    <w:rsid w:val="00012EB6"/>
    <w:rsid w:val="000132B1"/>
    <w:rsid w:val="000133FC"/>
    <w:rsid w:val="00013706"/>
    <w:rsid w:val="00013780"/>
    <w:rsid w:val="00013966"/>
    <w:rsid w:val="00013A17"/>
    <w:rsid w:val="00013DD3"/>
    <w:rsid w:val="0001511B"/>
    <w:rsid w:val="00016123"/>
    <w:rsid w:val="00016820"/>
    <w:rsid w:val="000172F0"/>
    <w:rsid w:val="000176F5"/>
    <w:rsid w:val="0002052C"/>
    <w:rsid w:val="0002147C"/>
    <w:rsid w:val="00021743"/>
    <w:rsid w:val="00021CAE"/>
    <w:rsid w:val="00021F19"/>
    <w:rsid w:val="00022289"/>
    <w:rsid w:val="000224EE"/>
    <w:rsid w:val="000228C0"/>
    <w:rsid w:val="00023152"/>
    <w:rsid w:val="0002340C"/>
    <w:rsid w:val="0002357C"/>
    <w:rsid w:val="000240C4"/>
    <w:rsid w:val="00024338"/>
    <w:rsid w:val="000243FC"/>
    <w:rsid w:val="00024952"/>
    <w:rsid w:val="00024B11"/>
    <w:rsid w:val="00025358"/>
    <w:rsid w:val="000255E6"/>
    <w:rsid w:val="000259ED"/>
    <w:rsid w:val="00025A5C"/>
    <w:rsid w:val="00025BCE"/>
    <w:rsid w:val="000268B8"/>
    <w:rsid w:val="00026B47"/>
    <w:rsid w:val="00026ED2"/>
    <w:rsid w:val="00026F21"/>
    <w:rsid w:val="000278EB"/>
    <w:rsid w:val="00027CB7"/>
    <w:rsid w:val="000301DB"/>
    <w:rsid w:val="0003026B"/>
    <w:rsid w:val="000302CC"/>
    <w:rsid w:val="00031BD4"/>
    <w:rsid w:val="00031FC0"/>
    <w:rsid w:val="000324A0"/>
    <w:rsid w:val="0003285C"/>
    <w:rsid w:val="00032924"/>
    <w:rsid w:val="00032A4A"/>
    <w:rsid w:val="00032FB1"/>
    <w:rsid w:val="00033213"/>
    <w:rsid w:val="000351EF"/>
    <w:rsid w:val="0003527C"/>
    <w:rsid w:val="00035744"/>
    <w:rsid w:val="000359D8"/>
    <w:rsid w:val="00035E3A"/>
    <w:rsid w:val="00035FFE"/>
    <w:rsid w:val="0003732D"/>
    <w:rsid w:val="00037989"/>
    <w:rsid w:val="000379E3"/>
    <w:rsid w:val="00040AFB"/>
    <w:rsid w:val="00040B6E"/>
    <w:rsid w:val="00040B9B"/>
    <w:rsid w:val="00041910"/>
    <w:rsid w:val="00041B0F"/>
    <w:rsid w:val="00041F0D"/>
    <w:rsid w:val="00042374"/>
    <w:rsid w:val="00042E08"/>
    <w:rsid w:val="00042F28"/>
    <w:rsid w:val="0004301E"/>
    <w:rsid w:val="00043024"/>
    <w:rsid w:val="0004492E"/>
    <w:rsid w:val="00044A05"/>
    <w:rsid w:val="00044B4C"/>
    <w:rsid w:val="000459BE"/>
    <w:rsid w:val="00045E08"/>
    <w:rsid w:val="00046792"/>
    <w:rsid w:val="00046960"/>
    <w:rsid w:val="00050001"/>
    <w:rsid w:val="00050318"/>
    <w:rsid w:val="00050545"/>
    <w:rsid w:val="00050957"/>
    <w:rsid w:val="000510FB"/>
    <w:rsid w:val="00051788"/>
    <w:rsid w:val="00051C39"/>
    <w:rsid w:val="000523C0"/>
    <w:rsid w:val="000523D1"/>
    <w:rsid w:val="000527A5"/>
    <w:rsid w:val="00053004"/>
    <w:rsid w:val="000531E5"/>
    <w:rsid w:val="00053474"/>
    <w:rsid w:val="00053B21"/>
    <w:rsid w:val="00053BDB"/>
    <w:rsid w:val="00054BC2"/>
    <w:rsid w:val="000554F4"/>
    <w:rsid w:val="00055EE3"/>
    <w:rsid w:val="0005634C"/>
    <w:rsid w:val="00056D35"/>
    <w:rsid w:val="00056E8E"/>
    <w:rsid w:val="00056EDD"/>
    <w:rsid w:val="00056FBB"/>
    <w:rsid w:val="0005701B"/>
    <w:rsid w:val="0005737D"/>
    <w:rsid w:val="000578FA"/>
    <w:rsid w:val="00057DED"/>
    <w:rsid w:val="000605BA"/>
    <w:rsid w:val="00060CF2"/>
    <w:rsid w:val="00060EEF"/>
    <w:rsid w:val="00061A8B"/>
    <w:rsid w:val="000632E0"/>
    <w:rsid w:val="0006353B"/>
    <w:rsid w:val="00063A62"/>
    <w:rsid w:val="00063BE7"/>
    <w:rsid w:val="000645B4"/>
    <w:rsid w:val="00064928"/>
    <w:rsid w:val="00065877"/>
    <w:rsid w:val="00065EA1"/>
    <w:rsid w:val="00066378"/>
    <w:rsid w:val="000668D6"/>
    <w:rsid w:val="000669FE"/>
    <w:rsid w:val="00066A4C"/>
    <w:rsid w:val="00066EE3"/>
    <w:rsid w:val="0006720F"/>
    <w:rsid w:val="0006745C"/>
    <w:rsid w:val="0006789A"/>
    <w:rsid w:val="000679C9"/>
    <w:rsid w:val="00067F84"/>
    <w:rsid w:val="0007005D"/>
    <w:rsid w:val="00070309"/>
    <w:rsid w:val="00070629"/>
    <w:rsid w:val="00071672"/>
    <w:rsid w:val="000721FE"/>
    <w:rsid w:val="00072B11"/>
    <w:rsid w:val="0007302F"/>
    <w:rsid w:val="0007333C"/>
    <w:rsid w:val="00073B43"/>
    <w:rsid w:val="000740FD"/>
    <w:rsid w:val="0007431A"/>
    <w:rsid w:val="000743EA"/>
    <w:rsid w:val="00074ECC"/>
    <w:rsid w:val="000750E8"/>
    <w:rsid w:val="00075160"/>
    <w:rsid w:val="0007546A"/>
    <w:rsid w:val="000758E5"/>
    <w:rsid w:val="00075BC2"/>
    <w:rsid w:val="00075D7D"/>
    <w:rsid w:val="00075EEB"/>
    <w:rsid w:val="000766DB"/>
    <w:rsid w:val="00076F5C"/>
    <w:rsid w:val="00077109"/>
    <w:rsid w:val="0007719F"/>
    <w:rsid w:val="00077C54"/>
    <w:rsid w:val="000800DC"/>
    <w:rsid w:val="000801AA"/>
    <w:rsid w:val="000808D2"/>
    <w:rsid w:val="00081275"/>
    <w:rsid w:val="00081AF6"/>
    <w:rsid w:val="00081E65"/>
    <w:rsid w:val="00082992"/>
    <w:rsid w:val="00082D9A"/>
    <w:rsid w:val="00082E1A"/>
    <w:rsid w:val="00083D04"/>
    <w:rsid w:val="00084C37"/>
    <w:rsid w:val="0008510B"/>
    <w:rsid w:val="0008566E"/>
    <w:rsid w:val="000858A1"/>
    <w:rsid w:val="000864C9"/>
    <w:rsid w:val="00086EB0"/>
    <w:rsid w:val="00087799"/>
    <w:rsid w:val="00090161"/>
    <w:rsid w:val="000906ED"/>
    <w:rsid w:val="00090EB1"/>
    <w:rsid w:val="00091476"/>
    <w:rsid w:val="0009154D"/>
    <w:rsid w:val="00091869"/>
    <w:rsid w:val="00092B02"/>
    <w:rsid w:val="0009326E"/>
    <w:rsid w:val="0009336F"/>
    <w:rsid w:val="0009341C"/>
    <w:rsid w:val="00093CD9"/>
    <w:rsid w:val="00093FD9"/>
    <w:rsid w:val="00094B75"/>
    <w:rsid w:val="00094D01"/>
    <w:rsid w:val="00095687"/>
    <w:rsid w:val="00095D89"/>
    <w:rsid w:val="000962AD"/>
    <w:rsid w:val="00097274"/>
    <w:rsid w:val="000974C1"/>
    <w:rsid w:val="00097804"/>
    <w:rsid w:val="00097B64"/>
    <w:rsid w:val="00097E22"/>
    <w:rsid w:val="00097E2C"/>
    <w:rsid w:val="000A00B8"/>
    <w:rsid w:val="000A01EE"/>
    <w:rsid w:val="000A0579"/>
    <w:rsid w:val="000A0A66"/>
    <w:rsid w:val="000A0B2A"/>
    <w:rsid w:val="000A0DED"/>
    <w:rsid w:val="000A0E4A"/>
    <w:rsid w:val="000A11B4"/>
    <w:rsid w:val="000A1E9C"/>
    <w:rsid w:val="000A2628"/>
    <w:rsid w:val="000A31A4"/>
    <w:rsid w:val="000A35F8"/>
    <w:rsid w:val="000A3C2D"/>
    <w:rsid w:val="000A3E09"/>
    <w:rsid w:val="000A3EF3"/>
    <w:rsid w:val="000A440C"/>
    <w:rsid w:val="000A505A"/>
    <w:rsid w:val="000A595A"/>
    <w:rsid w:val="000A599E"/>
    <w:rsid w:val="000A59EA"/>
    <w:rsid w:val="000A67D0"/>
    <w:rsid w:val="000A6A06"/>
    <w:rsid w:val="000A75E6"/>
    <w:rsid w:val="000A79E4"/>
    <w:rsid w:val="000A7CED"/>
    <w:rsid w:val="000B04CC"/>
    <w:rsid w:val="000B1398"/>
    <w:rsid w:val="000B17DF"/>
    <w:rsid w:val="000B19D0"/>
    <w:rsid w:val="000B30E0"/>
    <w:rsid w:val="000B314A"/>
    <w:rsid w:val="000B3965"/>
    <w:rsid w:val="000B3A01"/>
    <w:rsid w:val="000B4042"/>
    <w:rsid w:val="000B4334"/>
    <w:rsid w:val="000B4A7F"/>
    <w:rsid w:val="000B4BCC"/>
    <w:rsid w:val="000B4C58"/>
    <w:rsid w:val="000B557C"/>
    <w:rsid w:val="000B5E5E"/>
    <w:rsid w:val="000B641D"/>
    <w:rsid w:val="000B7388"/>
    <w:rsid w:val="000B76DA"/>
    <w:rsid w:val="000B7F43"/>
    <w:rsid w:val="000C0123"/>
    <w:rsid w:val="000C127F"/>
    <w:rsid w:val="000C16EC"/>
    <w:rsid w:val="000C1921"/>
    <w:rsid w:val="000C1C22"/>
    <w:rsid w:val="000C2499"/>
    <w:rsid w:val="000C2644"/>
    <w:rsid w:val="000C3898"/>
    <w:rsid w:val="000C42A7"/>
    <w:rsid w:val="000C4F72"/>
    <w:rsid w:val="000C51C6"/>
    <w:rsid w:val="000C51EA"/>
    <w:rsid w:val="000C5BE0"/>
    <w:rsid w:val="000C60E7"/>
    <w:rsid w:val="000C7506"/>
    <w:rsid w:val="000C7BE2"/>
    <w:rsid w:val="000D018C"/>
    <w:rsid w:val="000D025F"/>
    <w:rsid w:val="000D050B"/>
    <w:rsid w:val="000D111C"/>
    <w:rsid w:val="000D1D58"/>
    <w:rsid w:val="000D259C"/>
    <w:rsid w:val="000D2A24"/>
    <w:rsid w:val="000D4031"/>
    <w:rsid w:val="000D45C9"/>
    <w:rsid w:val="000D5C69"/>
    <w:rsid w:val="000D6259"/>
    <w:rsid w:val="000D669D"/>
    <w:rsid w:val="000D6AA9"/>
    <w:rsid w:val="000D6D0B"/>
    <w:rsid w:val="000D6E60"/>
    <w:rsid w:val="000D718E"/>
    <w:rsid w:val="000D7462"/>
    <w:rsid w:val="000D7973"/>
    <w:rsid w:val="000D7DF5"/>
    <w:rsid w:val="000D7E4C"/>
    <w:rsid w:val="000E0751"/>
    <w:rsid w:val="000E0994"/>
    <w:rsid w:val="000E0BF2"/>
    <w:rsid w:val="000E19A7"/>
    <w:rsid w:val="000E257E"/>
    <w:rsid w:val="000E2AC3"/>
    <w:rsid w:val="000E2CB2"/>
    <w:rsid w:val="000E2DC9"/>
    <w:rsid w:val="000E3321"/>
    <w:rsid w:val="000E3FCF"/>
    <w:rsid w:val="000E461C"/>
    <w:rsid w:val="000E4EEF"/>
    <w:rsid w:val="000E5783"/>
    <w:rsid w:val="000E5D13"/>
    <w:rsid w:val="000E5EBF"/>
    <w:rsid w:val="000E618A"/>
    <w:rsid w:val="000E690B"/>
    <w:rsid w:val="000E74A7"/>
    <w:rsid w:val="000E7EE1"/>
    <w:rsid w:val="000E7FE5"/>
    <w:rsid w:val="000F02E0"/>
    <w:rsid w:val="000F0B9E"/>
    <w:rsid w:val="000F0D9E"/>
    <w:rsid w:val="000F108F"/>
    <w:rsid w:val="000F1E50"/>
    <w:rsid w:val="000F2D40"/>
    <w:rsid w:val="000F304A"/>
    <w:rsid w:val="000F3718"/>
    <w:rsid w:val="000F389E"/>
    <w:rsid w:val="000F41DE"/>
    <w:rsid w:val="000F4522"/>
    <w:rsid w:val="000F4790"/>
    <w:rsid w:val="000F48C3"/>
    <w:rsid w:val="000F5983"/>
    <w:rsid w:val="000F5FC8"/>
    <w:rsid w:val="000F687D"/>
    <w:rsid w:val="000F6FA6"/>
    <w:rsid w:val="000F73C0"/>
    <w:rsid w:val="000F7CF0"/>
    <w:rsid w:val="000F7D34"/>
    <w:rsid w:val="00100634"/>
    <w:rsid w:val="00100FA4"/>
    <w:rsid w:val="0010101F"/>
    <w:rsid w:val="001013C0"/>
    <w:rsid w:val="00101571"/>
    <w:rsid w:val="00102195"/>
    <w:rsid w:val="00102C01"/>
    <w:rsid w:val="001046C5"/>
    <w:rsid w:val="0010478B"/>
    <w:rsid w:val="00104EFB"/>
    <w:rsid w:val="00105513"/>
    <w:rsid w:val="00106747"/>
    <w:rsid w:val="0010679F"/>
    <w:rsid w:val="00106945"/>
    <w:rsid w:val="00106FFC"/>
    <w:rsid w:val="00107593"/>
    <w:rsid w:val="001076A9"/>
    <w:rsid w:val="00107766"/>
    <w:rsid w:val="00107904"/>
    <w:rsid w:val="001079AC"/>
    <w:rsid w:val="00107B30"/>
    <w:rsid w:val="00107F87"/>
    <w:rsid w:val="00110795"/>
    <w:rsid w:val="0011084B"/>
    <w:rsid w:val="00110A65"/>
    <w:rsid w:val="00110BFA"/>
    <w:rsid w:val="00110C0B"/>
    <w:rsid w:val="00110C36"/>
    <w:rsid w:val="0011124C"/>
    <w:rsid w:val="00111312"/>
    <w:rsid w:val="001114B4"/>
    <w:rsid w:val="001114EB"/>
    <w:rsid w:val="00111956"/>
    <w:rsid w:val="00111AB0"/>
    <w:rsid w:val="00111B65"/>
    <w:rsid w:val="00111BB3"/>
    <w:rsid w:val="00112536"/>
    <w:rsid w:val="00112E74"/>
    <w:rsid w:val="0011306A"/>
    <w:rsid w:val="00113730"/>
    <w:rsid w:val="001138EF"/>
    <w:rsid w:val="00113E56"/>
    <w:rsid w:val="0011440C"/>
    <w:rsid w:val="001145FE"/>
    <w:rsid w:val="00114D75"/>
    <w:rsid w:val="001151B7"/>
    <w:rsid w:val="001163EF"/>
    <w:rsid w:val="0011706C"/>
    <w:rsid w:val="001178CC"/>
    <w:rsid w:val="00117AAE"/>
    <w:rsid w:val="00120DB2"/>
    <w:rsid w:val="00120F27"/>
    <w:rsid w:val="00121744"/>
    <w:rsid w:val="001218ED"/>
    <w:rsid w:val="001222C1"/>
    <w:rsid w:val="00122A8D"/>
    <w:rsid w:val="00122C6F"/>
    <w:rsid w:val="00123CF0"/>
    <w:rsid w:val="00124EE6"/>
    <w:rsid w:val="00125407"/>
    <w:rsid w:val="00125567"/>
    <w:rsid w:val="00125825"/>
    <w:rsid w:val="00125A88"/>
    <w:rsid w:val="00125AD4"/>
    <w:rsid w:val="00125B9F"/>
    <w:rsid w:val="001260C9"/>
    <w:rsid w:val="001264B1"/>
    <w:rsid w:val="001265AC"/>
    <w:rsid w:val="00126A2A"/>
    <w:rsid w:val="00126AA3"/>
    <w:rsid w:val="00126D1A"/>
    <w:rsid w:val="0012743A"/>
    <w:rsid w:val="00127847"/>
    <w:rsid w:val="00131690"/>
    <w:rsid w:val="001318C8"/>
    <w:rsid w:val="00131D75"/>
    <w:rsid w:val="00131FC6"/>
    <w:rsid w:val="0013245B"/>
    <w:rsid w:val="001325E9"/>
    <w:rsid w:val="00132EBF"/>
    <w:rsid w:val="00132F37"/>
    <w:rsid w:val="00133A0A"/>
    <w:rsid w:val="001346E3"/>
    <w:rsid w:val="001352B6"/>
    <w:rsid w:val="00135C2B"/>
    <w:rsid w:val="00135CDC"/>
    <w:rsid w:val="00136107"/>
    <w:rsid w:val="00136139"/>
    <w:rsid w:val="00136270"/>
    <w:rsid w:val="001367F3"/>
    <w:rsid w:val="001369ED"/>
    <w:rsid w:val="001378DE"/>
    <w:rsid w:val="00137A3D"/>
    <w:rsid w:val="00140052"/>
    <w:rsid w:val="001408A7"/>
    <w:rsid w:val="00140D07"/>
    <w:rsid w:val="00141629"/>
    <w:rsid w:val="00142497"/>
    <w:rsid w:val="001424F7"/>
    <w:rsid w:val="0014290C"/>
    <w:rsid w:val="001430BB"/>
    <w:rsid w:val="001439CF"/>
    <w:rsid w:val="00143BB0"/>
    <w:rsid w:val="00143C56"/>
    <w:rsid w:val="001441F2"/>
    <w:rsid w:val="00144409"/>
    <w:rsid w:val="00144477"/>
    <w:rsid w:val="00144603"/>
    <w:rsid w:val="001447B4"/>
    <w:rsid w:val="00144977"/>
    <w:rsid w:val="0014497D"/>
    <w:rsid w:val="00144980"/>
    <w:rsid w:val="00144C0E"/>
    <w:rsid w:val="001453C5"/>
    <w:rsid w:val="00145768"/>
    <w:rsid w:val="00146A70"/>
    <w:rsid w:val="00147E1A"/>
    <w:rsid w:val="00150143"/>
    <w:rsid w:val="001503B6"/>
    <w:rsid w:val="001509D8"/>
    <w:rsid w:val="0015142D"/>
    <w:rsid w:val="00151517"/>
    <w:rsid w:val="001517B5"/>
    <w:rsid w:val="00151C6B"/>
    <w:rsid w:val="00151F42"/>
    <w:rsid w:val="0015293A"/>
    <w:rsid w:val="001532F8"/>
    <w:rsid w:val="0015382B"/>
    <w:rsid w:val="0015416A"/>
    <w:rsid w:val="00154365"/>
    <w:rsid w:val="001543DB"/>
    <w:rsid w:val="00155751"/>
    <w:rsid w:val="00156876"/>
    <w:rsid w:val="0015749B"/>
    <w:rsid w:val="00157A5C"/>
    <w:rsid w:val="0016034B"/>
    <w:rsid w:val="00160D55"/>
    <w:rsid w:val="00161BD3"/>
    <w:rsid w:val="00161C57"/>
    <w:rsid w:val="00161DD8"/>
    <w:rsid w:val="001623E4"/>
    <w:rsid w:val="001629DA"/>
    <w:rsid w:val="00162B0D"/>
    <w:rsid w:val="00162D14"/>
    <w:rsid w:val="00163D8C"/>
    <w:rsid w:val="00163FF3"/>
    <w:rsid w:val="00164013"/>
    <w:rsid w:val="001643D5"/>
    <w:rsid w:val="00164B5D"/>
    <w:rsid w:val="00164C45"/>
    <w:rsid w:val="00164EF6"/>
    <w:rsid w:val="001650A1"/>
    <w:rsid w:val="00165214"/>
    <w:rsid w:val="00166063"/>
    <w:rsid w:val="001662C9"/>
    <w:rsid w:val="00166B14"/>
    <w:rsid w:val="0016767B"/>
    <w:rsid w:val="00167741"/>
    <w:rsid w:val="00167810"/>
    <w:rsid w:val="001679A5"/>
    <w:rsid w:val="00167C91"/>
    <w:rsid w:val="00167F60"/>
    <w:rsid w:val="001703B5"/>
    <w:rsid w:val="001715D4"/>
    <w:rsid w:val="00171A8F"/>
    <w:rsid w:val="001725B6"/>
    <w:rsid w:val="00172D27"/>
    <w:rsid w:val="001731CF"/>
    <w:rsid w:val="001732B7"/>
    <w:rsid w:val="0017334D"/>
    <w:rsid w:val="001736F1"/>
    <w:rsid w:val="00175010"/>
    <w:rsid w:val="001753FA"/>
    <w:rsid w:val="0017552B"/>
    <w:rsid w:val="001759D9"/>
    <w:rsid w:val="00175AB3"/>
    <w:rsid w:val="00175D68"/>
    <w:rsid w:val="00176C9A"/>
    <w:rsid w:val="00176E88"/>
    <w:rsid w:val="00176F07"/>
    <w:rsid w:val="0017788B"/>
    <w:rsid w:val="00177E2C"/>
    <w:rsid w:val="00180054"/>
    <w:rsid w:val="00180AD1"/>
    <w:rsid w:val="00180B42"/>
    <w:rsid w:val="0018265D"/>
    <w:rsid w:val="001829CE"/>
    <w:rsid w:val="0018331E"/>
    <w:rsid w:val="001833EC"/>
    <w:rsid w:val="001838A3"/>
    <w:rsid w:val="00183966"/>
    <w:rsid w:val="00183E47"/>
    <w:rsid w:val="00184037"/>
    <w:rsid w:val="001846D0"/>
    <w:rsid w:val="00184904"/>
    <w:rsid w:val="001851AB"/>
    <w:rsid w:val="001852AD"/>
    <w:rsid w:val="00185518"/>
    <w:rsid w:val="001859FA"/>
    <w:rsid w:val="00185AEF"/>
    <w:rsid w:val="00185CF1"/>
    <w:rsid w:val="001873FF"/>
    <w:rsid w:val="0018757B"/>
    <w:rsid w:val="0018776C"/>
    <w:rsid w:val="00187897"/>
    <w:rsid w:val="00187CA0"/>
    <w:rsid w:val="00190181"/>
    <w:rsid w:val="001912FA"/>
    <w:rsid w:val="001918DB"/>
    <w:rsid w:val="001920C9"/>
    <w:rsid w:val="00192258"/>
    <w:rsid w:val="00193374"/>
    <w:rsid w:val="001939E6"/>
    <w:rsid w:val="00193B86"/>
    <w:rsid w:val="00194684"/>
    <w:rsid w:val="00194909"/>
    <w:rsid w:val="0019535E"/>
    <w:rsid w:val="001959C3"/>
    <w:rsid w:val="001966FA"/>
    <w:rsid w:val="0019671F"/>
    <w:rsid w:val="001968C8"/>
    <w:rsid w:val="00196A7C"/>
    <w:rsid w:val="0019756E"/>
    <w:rsid w:val="00197819"/>
    <w:rsid w:val="001978EE"/>
    <w:rsid w:val="001A02F4"/>
    <w:rsid w:val="001A0F4E"/>
    <w:rsid w:val="001A1078"/>
    <w:rsid w:val="001A1092"/>
    <w:rsid w:val="001A14D9"/>
    <w:rsid w:val="001A2DA5"/>
    <w:rsid w:val="001A2F10"/>
    <w:rsid w:val="001A31AA"/>
    <w:rsid w:val="001A31D4"/>
    <w:rsid w:val="001A3FD6"/>
    <w:rsid w:val="001A45C5"/>
    <w:rsid w:val="001A47EE"/>
    <w:rsid w:val="001A4C19"/>
    <w:rsid w:val="001A53B3"/>
    <w:rsid w:val="001A5A13"/>
    <w:rsid w:val="001A5D9F"/>
    <w:rsid w:val="001A6763"/>
    <w:rsid w:val="001A72AB"/>
    <w:rsid w:val="001A7742"/>
    <w:rsid w:val="001A7EF3"/>
    <w:rsid w:val="001B07A8"/>
    <w:rsid w:val="001B0B6E"/>
    <w:rsid w:val="001B182C"/>
    <w:rsid w:val="001B1A8B"/>
    <w:rsid w:val="001B1E7A"/>
    <w:rsid w:val="001B1EEE"/>
    <w:rsid w:val="001B3EE1"/>
    <w:rsid w:val="001B474E"/>
    <w:rsid w:val="001B50A5"/>
    <w:rsid w:val="001B5C2B"/>
    <w:rsid w:val="001B6ABD"/>
    <w:rsid w:val="001B6B69"/>
    <w:rsid w:val="001B725C"/>
    <w:rsid w:val="001B7401"/>
    <w:rsid w:val="001B7418"/>
    <w:rsid w:val="001B7745"/>
    <w:rsid w:val="001C0CDA"/>
    <w:rsid w:val="001C0D2D"/>
    <w:rsid w:val="001C193A"/>
    <w:rsid w:val="001C19B1"/>
    <w:rsid w:val="001C3104"/>
    <w:rsid w:val="001C4149"/>
    <w:rsid w:val="001C4B85"/>
    <w:rsid w:val="001C4E37"/>
    <w:rsid w:val="001C5179"/>
    <w:rsid w:val="001C57E6"/>
    <w:rsid w:val="001C5B8F"/>
    <w:rsid w:val="001C652A"/>
    <w:rsid w:val="001C6638"/>
    <w:rsid w:val="001C79BE"/>
    <w:rsid w:val="001D0D3C"/>
    <w:rsid w:val="001D0DC4"/>
    <w:rsid w:val="001D1853"/>
    <w:rsid w:val="001D2183"/>
    <w:rsid w:val="001D3529"/>
    <w:rsid w:val="001D378D"/>
    <w:rsid w:val="001D5057"/>
    <w:rsid w:val="001D5DEE"/>
    <w:rsid w:val="001D6245"/>
    <w:rsid w:val="001D6291"/>
    <w:rsid w:val="001D6F61"/>
    <w:rsid w:val="001D714B"/>
    <w:rsid w:val="001D799B"/>
    <w:rsid w:val="001D7A0D"/>
    <w:rsid w:val="001D7CC1"/>
    <w:rsid w:val="001E03E0"/>
    <w:rsid w:val="001E064B"/>
    <w:rsid w:val="001E0729"/>
    <w:rsid w:val="001E0A98"/>
    <w:rsid w:val="001E112D"/>
    <w:rsid w:val="001E11AE"/>
    <w:rsid w:val="001E1743"/>
    <w:rsid w:val="001E1B43"/>
    <w:rsid w:val="001E1D6E"/>
    <w:rsid w:val="001E1F4D"/>
    <w:rsid w:val="001E232D"/>
    <w:rsid w:val="001E2BB4"/>
    <w:rsid w:val="001E2D80"/>
    <w:rsid w:val="001E45F1"/>
    <w:rsid w:val="001E4C16"/>
    <w:rsid w:val="001E5216"/>
    <w:rsid w:val="001E6177"/>
    <w:rsid w:val="001E69EF"/>
    <w:rsid w:val="001E7419"/>
    <w:rsid w:val="001E78C1"/>
    <w:rsid w:val="001E7AC6"/>
    <w:rsid w:val="001E7B2A"/>
    <w:rsid w:val="001E7C2D"/>
    <w:rsid w:val="001E7E0F"/>
    <w:rsid w:val="001F0677"/>
    <w:rsid w:val="001F076A"/>
    <w:rsid w:val="001F0A60"/>
    <w:rsid w:val="001F16DF"/>
    <w:rsid w:val="001F179C"/>
    <w:rsid w:val="001F21E3"/>
    <w:rsid w:val="001F227E"/>
    <w:rsid w:val="001F479A"/>
    <w:rsid w:val="001F59EF"/>
    <w:rsid w:val="001F63EF"/>
    <w:rsid w:val="001F6F53"/>
    <w:rsid w:val="001F715B"/>
    <w:rsid w:val="001F7DBA"/>
    <w:rsid w:val="00200C49"/>
    <w:rsid w:val="002011F0"/>
    <w:rsid w:val="002018D3"/>
    <w:rsid w:val="00201E08"/>
    <w:rsid w:val="00202AD7"/>
    <w:rsid w:val="00202ADF"/>
    <w:rsid w:val="00202D00"/>
    <w:rsid w:val="00203C24"/>
    <w:rsid w:val="00203FC0"/>
    <w:rsid w:val="00204D17"/>
    <w:rsid w:val="0020546C"/>
    <w:rsid w:val="00205CC9"/>
    <w:rsid w:val="00205DA3"/>
    <w:rsid w:val="00205E99"/>
    <w:rsid w:val="00206DEC"/>
    <w:rsid w:val="00207885"/>
    <w:rsid w:val="002104DB"/>
    <w:rsid w:val="00210573"/>
    <w:rsid w:val="00210DE4"/>
    <w:rsid w:val="00210EAF"/>
    <w:rsid w:val="002111B2"/>
    <w:rsid w:val="0021189E"/>
    <w:rsid w:val="00211DFF"/>
    <w:rsid w:val="00212570"/>
    <w:rsid w:val="00214208"/>
    <w:rsid w:val="00214D4F"/>
    <w:rsid w:val="00215001"/>
    <w:rsid w:val="0021567D"/>
    <w:rsid w:val="00215848"/>
    <w:rsid w:val="0021647A"/>
    <w:rsid w:val="002170F6"/>
    <w:rsid w:val="002171BB"/>
    <w:rsid w:val="002173D9"/>
    <w:rsid w:val="0021747A"/>
    <w:rsid w:val="0022087F"/>
    <w:rsid w:val="00220B98"/>
    <w:rsid w:val="00220F3E"/>
    <w:rsid w:val="0022133C"/>
    <w:rsid w:val="00221966"/>
    <w:rsid w:val="00221ED4"/>
    <w:rsid w:val="00222631"/>
    <w:rsid w:val="002228D1"/>
    <w:rsid w:val="00222C58"/>
    <w:rsid w:val="002230EB"/>
    <w:rsid w:val="00223158"/>
    <w:rsid w:val="002235E7"/>
    <w:rsid w:val="00223CFE"/>
    <w:rsid w:val="00223E14"/>
    <w:rsid w:val="002243DF"/>
    <w:rsid w:val="00225361"/>
    <w:rsid w:val="00226CE0"/>
    <w:rsid w:val="00226D25"/>
    <w:rsid w:val="0022710E"/>
    <w:rsid w:val="0022762B"/>
    <w:rsid w:val="00227B2B"/>
    <w:rsid w:val="00227E27"/>
    <w:rsid w:val="00227FE1"/>
    <w:rsid w:val="002300CA"/>
    <w:rsid w:val="00230324"/>
    <w:rsid w:val="00230327"/>
    <w:rsid w:val="0023057B"/>
    <w:rsid w:val="00230984"/>
    <w:rsid w:val="00231F46"/>
    <w:rsid w:val="002322FE"/>
    <w:rsid w:val="00232D68"/>
    <w:rsid w:val="002332D6"/>
    <w:rsid w:val="00234291"/>
    <w:rsid w:val="002343FF"/>
    <w:rsid w:val="002346F9"/>
    <w:rsid w:val="00234CC7"/>
    <w:rsid w:val="00234FE0"/>
    <w:rsid w:val="002352A1"/>
    <w:rsid w:val="002352AD"/>
    <w:rsid w:val="00235D67"/>
    <w:rsid w:val="002361FC"/>
    <w:rsid w:val="00236B44"/>
    <w:rsid w:val="00236D56"/>
    <w:rsid w:val="0023799D"/>
    <w:rsid w:val="00237CD3"/>
    <w:rsid w:val="002406D7"/>
    <w:rsid w:val="00240821"/>
    <w:rsid w:val="002408BE"/>
    <w:rsid w:val="00241281"/>
    <w:rsid w:val="002422DD"/>
    <w:rsid w:val="00242B77"/>
    <w:rsid w:val="00242C58"/>
    <w:rsid w:val="002433F8"/>
    <w:rsid w:val="0024363C"/>
    <w:rsid w:val="00243F01"/>
    <w:rsid w:val="002440F5"/>
    <w:rsid w:val="00245B24"/>
    <w:rsid w:val="00246744"/>
    <w:rsid w:val="00246791"/>
    <w:rsid w:val="00246B61"/>
    <w:rsid w:val="00247185"/>
    <w:rsid w:val="00247AF0"/>
    <w:rsid w:val="00247F83"/>
    <w:rsid w:val="00250218"/>
    <w:rsid w:val="00250262"/>
    <w:rsid w:val="002502C8"/>
    <w:rsid w:val="002509D0"/>
    <w:rsid w:val="00250BA4"/>
    <w:rsid w:val="00250CEF"/>
    <w:rsid w:val="00251143"/>
    <w:rsid w:val="00251B15"/>
    <w:rsid w:val="0025220B"/>
    <w:rsid w:val="00253327"/>
    <w:rsid w:val="0025373D"/>
    <w:rsid w:val="002542BB"/>
    <w:rsid w:val="002543E4"/>
    <w:rsid w:val="002547EB"/>
    <w:rsid w:val="00254BB9"/>
    <w:rsid w:val="002558A0"/>
    <w:rsid w:val="002558BB"/>
    <w:rsid w:val="00255AFA"/>
    <w:rsid w:val="00255EAD"/>
    <w:rsid w:val="00257776"/>
    <w:rsid w:val="00257AA2"/>
    <w:rsid w:val="0026077C"/>
    <w:rsid w:val="00260907"/>
    <w:rsid w:val="0026138A"/>
    <w:rsid w:val="00261559"/>
    <w:rsid w:val="00261BB3"/>
    <w:rsid w:val="00261E2B"/>
    <w:rsid w:val="0026265F"/>
    <w:rsid w:val="00262700"/>
    <w:rsid w:val="00262AE2"/>
    <w:rsid w:val="00262E5F"/>
    <w:rsid w:val="00263106"/>
    <w:rsid w:val="0026390A"/>
    <w:rsid w:val="00264381"/>
    <w:rsid w:val="00264385"/>
    <w:rsid w:val="0026438E"/>
    <w:rsid w:val="0026461D"/>
    <w:rsid w:val="00264656"/>
    <w:rsid w:val="002650F5"/>
    <w:rsid w:val="00265267"/>
    <w:rsid w:val="00265343"/>
    <w:rsid w:val="00265476"/>
    <w:rsid w:val="00265A63"/>
    <w:rsid w:val="00266436"/>
    <w:rsid w:val="00266742"/>
    <w:rsid w:val="002667DA"/>
    <w:rsid w:val="00266B89"/>
    <w:rsid w:val="00271099"/>
    <w:rsid w:val="002714DF"/>
    <w:rsid w:val="00271540"/>
    <w:rsid w:val="00271EBD"/>
    <w:rsid w:val="0027274E"/>
    <w:rsid w:val="00272BF3"/>
    <w:rsid w:val="00272CF9"/>
    <w:rsid w:val="0027310B"/>
    <w:rsid w:val="00273259"/>
    <w:rsid w:val="0027328C"/>
    <w:rsid w:val="0027330E"/>
    <w:rsid w:val="002736DD"/>
    <w:rsid w:val="00273A6D"/>
    <w:rsid w:val="00273B33"/>
    <w:rsid w:val="00273EB9"/>
    <w:rsid w:val="002742D0"/>
    <w:rsid w:val="00275844"/>
    <w:rsid w:val="0027597C"/>
    <w:rsid w:val="00275C10"/>
    <w:rsid w:val="00276050"/>
    <w:rsid w:val="00276891"/>
    <w:rsid w:val="002772D9"/>
    <w:rsid w:val="00277997"/>
    <w:rsid w:val="00277CA2"/>
    <w:rsid w:val="002802B4"/>
    <w:rsid w:val="00280348"/>
    <w:rsid w:val="00280E39"/>
    <w:rsid w:val="00280F22"/>
    <w:rsid w:val="00281795"/>
    <w:rsid w:val="00282398"/>
    <w:rsid w:val="002825A1"/>
    <w:rsid w:val="00283064"/>
    <w:rsid w:val="0028322C"/>
    <w:rsid w:val="002835C8"/>
    <w:rsid w:val="00283B69"/>
    <w:rsid w:val="00283CE0"/>
    <w:rsid w:val="002843E7"/>
    <w:rsid w:val="00284F70"/>
    <w:rsid w:val="0028616A"/>
    <w:rsid w:val="00287178"/>
    <w:rsid w:val="0028784E"/>
    <w:rsid w:val="00290184"/>
    <w:rsid w:val="00291870"/>
    <w:rsid w:val="00291C33"/>
    <w:rsid w:val="00291CC6"/>
    <w:rsid w:val="0029264F"/>
    <w:rsid w:val="002941B3"/>
    <w:rsid w:val="00294373"/>
    <w:rsid w:val="002954CC"/>
    <w:rsid w:val="00295691"/>
    <w:rsid w:val="002957D8"/>
    <w:rsid w:val="00295F08"/>
    <w:rsid w:val="00296347"/>
    <w:rsid w:val="00296D99"/>
    <w:rsid w:val="002970B0"/>
    <w:rsid w:val="00297108"/>
    <w:rsid w:val="0029720E"/>
    <w:rsid w:val="002976F9"/>
    <w:rsid w:val="002A10E3"/>
    <w:rsid w:val="002A13BC"/>
    <w:rsid w:val="002A1469"/>
    <w:rsid w:val="002A1601"/>
    <w:rsid w:val="002A1CF7"/>
    <w:rsid w:val="002A1F2B"/>
    <w:rsid w:val="002A2A7B"/>
    <w:rsid w:val="002A2F03"/>
    <w:rsid w:val="002A30EE"/>
    <w:rsid w:val="002A352B"/>
    <w:rsid w:val="002A39E5"/>
    <w:rsid w:val="002A4175"/>
    <w:rsid w:val="002A42F8"/>
    <w:rsid w:val="002A4EB3"/>
    <w:rsid w:val="002A5B38"/>
    <w:rsid w:val="002A6A27"/>
    <w:rsid w:val="002A6A56"/>
    <w:rsid w:val="002A7241"/>
    <w:rsid w:val="002A7B8A"/>
    <w:rsid w:val="002B0A1B"/>
    <w:rsid w:val="002B15A0"/>
    <w:rsid w:val="002B1D46"/>
    <w:rsid w:val="002B2840"/>
    <w:rsid w:val="002B3319"/>
    <w:rsid w:val="002B33A9"/>
    <w:rsid w:val="002B3A3D"/>
    <w:rsid w:val="002B51A4"/>
    <w:rsid w:val="002B5728"/>
    <w:rsid w:val="002B5A86"/>
    <w:rsid w:val="002B607F"/>
    <w:rsid w:val="002B628A"/>
    <w:rsid w:val="002B7961"/>
    <w:rsid w:val="002B7A3B"/>
    <w:rsid w:val="002C01CF"/>
    <w:rsid w:val="002C1CDD"/>
    <w:rsid w:val="002C1DE0"/>
    <w:rsid w:val="002C1F9E"/>
    <w:rsid w:val="002C22E6"/>
    <w:rsid w:val="002C25CA"/>
    <w:rsid w:val="002C3502"/>
    <w:rsid w:val="002C37FA"/>
    <w:rsid w:val="002C394F"/>
    <w:rsid w:val="002C416C"/>
    <w:rsid w:val="002C430D"/>
    <w:rsid w:val="002C4722"/>
    <w:rsid w:val="002C48C9"/>
    <w:rsid w:val="002C4BC1"/>
    <w:rsid w:val="002C573C"/>
    <w:rsid w:val="002C5867"/>
    <w:rsid w:val="002C59BE"/>
    <w:rsid w:val="002C5BF6"/>
    <w:rsid w:val="002C5FD5"/>
    <w:rsid w:val="002C6157"/>
    <w:rsid w:val="002C670E"/>
    <w:rsid w:val="002C7B2F"/>
    <w:rsid w:val="002D05A9"/>
    <w:rsid w:val="002D16B0"/>
    <w:rsid w:val="002D1B35"/>
    <w:rsid w:val="002D1B3E"/>
    <w:rsid w:val="002D1B4F"/>
    <w:rsid w:val="002D3A6D"/>
    <w:rsid w:val="002D3DB0"/>
    <w:rsid w:val="002D3EAD"/>
    <w:rsid w:val="002D3F24"/>
    <w:rsid w:val="002D4269"/>
    <w:rsid w:val="002D4588"/>
    <w:rsid w:val="002D462A"/>
    <w:rsid w:val="002D46C6"/>
    <w:rsid w:val="002D53B5"/>
    <w:rsid w:val="002D5B58"/>
    <w:rsid w:val="002D621A"/>
    <w:rsid w:val="002D64CA"/>
    <w:rsid w:val="002D6A82"/>
    <w:rsid w:val="002D6C89"/>
    <w:rsid w:val="002D797D"/>
    <w:rsid w:val="002E01CC"/>
    <w:rsid w:val="002E2025"/>
    <w:rsid w:val="002E2B4C"/>
    <w:rsid w:val="002E35D6"/>
    <w:rsid w:val="002E4A00"/>
    <w:rsid w:val="002E596A"/>
    <w:rsid w:val="002E673F"/>
    <w:rsid w:val="002E68AD"/>
    <w:rsid w:val="002E6B1B"/>
    <w:rsid w:val="002E7D71"/>
    <w:rsid w:val="002E7E0D"/>
    <w:rsid w:val="002E7EFC"/>
    <w:rsid w:val="002F04C8"/>
    <w:rsid w:val="002F0628"/>
    <w:rsid w:val="002F0D78"/>
    <w:rsid w:val="002F0F0C"/>
    <w:rsid w:val="002F11D7"/>
    <w:rsid w:val="002F18BF"/>
    <w:rsid w:val="002F1C0E"/>
    <w:rsid w:val="002F1EDD"/>
    <w:rsid w:val="002F2AF3"/>
    <w:rsid w:val="002F2C14"/>
    <w:rsid w:val="002F2F17"/>
    <w:rsid w:val="002F33B8"/>
    <w:rsid w:val="002F38BB"/>
    <w:rsid w:val="002F3A46"/>
    <w:rsid w:val="002F3DAB"/>
    <w:rsid w:val="002F3E1D"/>
    <w:rsid w:val="002F499E"/>
    <w:rsid w:val="002F4BE9"/>
    <w:rsid w:val="002F4DDB"/>
    <w:rsid w:val="002F5205"/>
    <w:rsid w:val="002F5AE4"/>
    <w:rsid w:val="002F625B"/>
    <w:rsid w:val="002F6C18"/>
    <w:rsid w:val="002F6CFC"/>
    <w:rsid w:val="002F70DE"/>
    <w:rsid w:val="002F7366"/>
    <w:rsid w:val="002F744D"/>
    <w:rsid w:val="002F74D3"/>
    <w:rsid w:val="002F7C0E"/>
    <w:rsid w:val="002F7F42"/>
    <w:rsid w:val="003019E5"/>
    <w:rsid w:val="00301E5E"/>
    <w:rsid w:val="003027CC"/>
    <w:rsid w:val="00302B38"/>
    <w:rsid w:val="00302EB9"/>
    <w:rsid w:val="00302ECF"/>
    <w:rsid w:val="00303766"/>
    <w:rsid w:val="003039FE"/>
    <w:rsid w:val="003043F3"/>
    <w:rsid w:val="00304665"/>
    <w:rsid w:val="003052AB"/>
    <w:rsid w:val="00305D4B"/>
    <w:rsid w:val="00306053"/>
    <w:rsid w:val="00306427"/>
    <w:rsid w:val="0030672C"/>
    <w:rsid w:val="00306F35"/>
    <w:rsid w:val="003071E6"/>
    <w:rsid w:val="00307258"/>
    <w:rsid w:val="0030763B"/>
    <w:rsid w:val="0030799A"/>
    <w:rsid w:val="00307B99"/>
    <w:rsid w:val="00310141"/>
    <w:rsid w:val="00310343"/>
    <w:rsid w:val="003110BE"/>
    <w:rsid w:val="00311897"/>
    <w:rsid w:val="00312502"/>
    <w:rsid w:val="0031288E"/>
    <w:rsid w:val="0031294F"/>
    <w:rsid w:val="00312951"/>
    <w:rsid w:val="00312B9A"/>
    <w:rsid w:val="00312E6A"/>
    <w:rsid w:val="00312F60"/>
    <w:rsid w:val="00313849"/>
    <w:rsid w:val="00313DD0"/>
    <w:rsid w:val="0031445D"/>
    <w:rsid w:val="003159F3"/>
    <w:rsid w:val="003162C4"/>
    <w:rsid w:val="003170B1"/>
    <w:rsid w:val="0031747C"/>
    <w:rsid w:val="00317D40"/>
    <w:rsid w:val="00320051"/>
    <w:rsid w:val="0032045F"/>
    <w:rsid w:val="0032065D"/>
    <w:rsid w:val="0032082B"/>
    <w:rsid w:val="00320AAD"/>
    <w:rsid w:val="00320D1D"/>
    <w:rsid w:val="00320D6F"/>
    <w:rsid w:val="00321779"/>
    <w:rsid w:val="00321818"/>
    <w:rsid w:val="00321880"/>
    <w:rsid w:val="00321A77"/>
    <w:rsid w:val="00322077"/>
    <w:rsid w:val="0032299F"/>
    <w:rsid w:val="00322B18"/>
    <w:rsid w:val="00322E11"/>
    <w:rsid w:val="00322E34"/>
    <w:rsid w:val="00323963"/>
    <w:rsid w:val="00323B09"/>
    <w:rsid w:val="00323F85"/>
    <w:rsid w:val="00324437"/>
    <w:rsid w:val="00324AA4"/>
    <w:rsid w:val="00324D54"/>
    <w:rsid w:val="003253E9"/>
    <w:rsid w:val="00325425"/>
    <w:rsid w:val="00325493"/>
    <w:rsid w:val="00325723"/>
    <w:rsid w:val="00325A08"/>
    <w:rsid w:val="00326902"/>
    <w:rsid w:val="00326932"/>
    <w:rsid w:val="003269EC"/>
    <w:rsid w:val="00326BB0"/>
    <w:rsid w:val="00330249"/>
    <w:rsid w:val="00330749"/>
    <w:rsid w:val="0033083F"/>
    <w:rsid w:val="003312D3"/>
    <w:rsid w:val="00332A60"/>
    <w:rsid w:val="00333158"/>
    <w:rsid w:val="003333D3"/>
    <w:rsid w:val="00333A4C"/>
    <w:rsid w:val="00333B0B"/>
    <w:rsid w:val="0033486B"/>
    <w:rsid w:val="0033486E"/>
    <w:rsid w:val="00334A27"/>
    <w:rsid w:val="00334C49"/>
    <w:rsid w:val="00335A3F"/>
    <w:rsid w:val="00335B5C"/>
    <w:rsid w:val="00336382"/>
    <w:rsid w:val="00336890"/>
    <w:rsid w:val="0033771F"/>
    <w:rsid w:val="00337C0E"/>
    <w:rsid w:val="00340C1B"/>
    <w:rsid w:val="0034137B"/>
    <w:rsid w:val="003413F1"/>
    <w:rsid w:val="00341905"/>
    <w:rsid w:val="00341E35"/>
    <w:rsid w:val="0034219A"/>
    <w:rsid w:val="00342EA7"/>
    <w:rsid w:val="00343429"/>
    <w:rsid w:val="0034362E"/>
    <w:rsid w:val="003440A3"/>
    <w:rsid w:val="00344667"/>
    <w:rsid w:val="003453F7"/>
    <w:rsid w:val="00345588"/>
    <w:rsid w:val="003458D0"/>
    <w:rsid w:val="003473F4"/>
    <w:rsid w:val="0035099A"/>
    <w:rsid w:val="003519AF"/>
    <w:rsid w:val="00352137"/>
    <w:rsid w:val="003527DD"/>
    <w:rsid w:val="00352C9D"/>
    <w:rsid w:val="003534B3"/>
    <w:rsid w:val="003542FC"/>
    <w:rsid w:val="00354343"/>
    <w:rsid w:val="00354AC7"/>
    <w:rsid w:val="00355CCD"/>
    <w:rsid w:val="00356026"/>
    <w:rsid w:val="003567BE"/>
    <w:rsid w:val="0035687F"/>
    <w:rsid w:val="00356DED"/>
    <w:rsid w:val="00356FD9"/>
    <w:rsid w:val="00360017"/>
    <w:rsid w:val="003602B5"/>
    <w:rsid w:val="00360436"/>
    <w:rsid w:val="003604E2"/>
    <w:rsid w:val="00360939"/>
    <w:rsid w:val="00360F8E"/>
    <w:rsid w:val="00361280"/>
    <w:rsid w:val="00361F62"/>
    <w:rsid w:val="00362BA6"/>
    <w:rsid w:val="00362E22"/>
    <w:rsid w:val="00362F54"/>
    <w:rsid w:val="00363F46"/>
    <w:rsid w:val="003640D5"/>
    <w:rsid w:val="00364101"/>
    <w:rsid w:val="00364E18"/>
    <w:rsid w:val="003653F0"/>
    <w:rsid w:val="00365C67"/>
    <w:rsid w:val="00366598"/>
    <w:rsid w:val="00366D03"/>
    <w:rsid w:val="00366EDD"/>
    <w:rsid w:val="0036730F"/>
    <w:rsid w:val="003673F2"/>
    <w:rsid w:val="00367A21"/>
    <w:rsid w:val="00367B7D"/>
    <w:rsid w:val="00367C0E"/>
    <w:rsid w:val="00367C2B"/>
    <w:rsid w:val="00367F2F"/>
    <w:rsid w:val="00370010"/>
    <w:rsid w:val="00370399"/>
    <w:rsid w:val="003719F1"/>
    <w:rsid w:val="00371E40"/>
    <w:rsid w:val="0037281B"/>
    <w:rsid w:val="00372F45"/>
    <w:rsid w:val="00373129"/>
    <w:rsid w:val="00373385"/>
    <w:rsid w:val="003735F6"/>
    <w:rsid w:val="003738E7"/>
    <w:rsid w:val="0037434B"/>
    <w:rsid w:val="00374ADA"/>
    <w:rsid w:val="00374CDD"/>
    <w:rsid w:val="003753CA"/>
    <w:rsid w:val="0037645E"/>
    <w:rsid w:val="00376F53"/>
    <w:rsid w:val="003771A4"/>
    <w:rsid w:val="003773C0"/>
    <w:rsid w:val="0037756C"/>
    <w:rsid w:val="00377FFC"/>
    <w:rsid w:val="00380007"/>
    <w:rsid w:val="00380270"/>
    <w:rsid w:val="00380508"/>
    <w:rsid w:val="00380846"/>
    <w:rsid w:val="00380BCA"/>
    <w:rsid w:val="00380E7F"/>
    <w:rsid w:val="00380F58"/>
    <w:rsid w:val="0038152C"/>
    <w:rsid w:val="00381E53"/>
    <w:rsid w:val="00382771"/>
    <w:rsid w:val="00383AA7"/>
    <w:rsid w:val="00383D68"/>
    <w:rsid w:val="00383EEC"/>
    <w:rsid w:val="00383F75"/>
    <w:rsid w:val="00383FFC"/>
    <w:rsid w:val="003840CE"/>
    <w:rsid w:val="003842C3"/>
    <w:rsid w:val="00384E8C"/>
    <w:rsid w:val="00385016"/>
    <w:rsid w:val="00385272"/>
    <w:rsid w:val="003852AF"/>
    <w:rsid w:val="003857FA"/>
    <w:rsid w:val="0038589D"/>
    <w:rsid w:val="00385AD7"/>
    <w:rsid w:val="00385FB5"/>
    <w:rsid w:val="003868FB"/>
    <w:rsid w:val="00386D0C"/>
    <w:rsid w:val="00387500"/>
    <w:rsid w:val="0038760E"/>
    <w:rsid w:val="003903AB"/>
    <w:rsid w:val="00390AFC"/>
    <w:rsid w:val="00390B61"/>
    <w:rsid w:val="00390E15"/>
    <w:rsid w:val="00391B4D"/>
    <w:rsid w:val="00391EC8"/>
    <w:rsid w:val="00392524"/>
    <w:rsid w:val="00392610"/>
    <w:rsid w:val="00392A73"/>
    <w:rsid w:val="00394791"/>
    <w:rsid w:val="00394915"/>
    <w:rsid w:val="00394CE7"/>
    <w:rsid w:val="00395AF8"/>
    <w:rsid w:val="00396378"/>
    <w:rsid w:val="00396407"/>
    <w:rsid w:val="00396E80"/>
    <w:rsid w:val="00397052"/>
    <w:rsid w:val="0039790A"/>
    <w:rsid w:val="00397CE0"/>
    <w:rsid w:val="00397D6F"/>
    <w:rsid w:val="003A04E3"/>
    <w:rsid w:val="003A073F"/>
    <w:rsid w:val="003A187E"/>
    <w:rsid w:val="003A1AE8"/>
    <w:rsid w:val="003A1B7A"/>
    <w:rsid w:val="003A1B84"/>
    <w:rsid w:val="003A1D28"/>
    <w:rsid w:val="003A2183"/>
    <w:rsid w:val="003A2340"/>
    <w:rsid w:val="003A2423"/>
    <w:rsid w:val="003A25E4"/>
    <w:rsid w:val="003A2A44"/>
    <w:rsid w:val="003A2E6A"/>
    <w:rsid w:val="003A3230"/>
    <w:rsid w:val="003A399C"/>
    <w:rsid w:val="003A3C1B"/>
    <w:rsid w:val="003A3DCD"/>
    <w:rsid w:val="003A4206"/>
    <w:rsid w:val="003A43DE"/>
    <w:rsid w:val="003A49B5"/>
    <w:rsid w:val="003A5BB2"/>
    <w:rsid w:val="003A6626"/>
    <w:rsid w:val="003A7249"/>
    <w:rsid w:val="003A7912"/>
    <w:rsid w:val="003A7E32"/>
    <w:rsid w:val="003B0269"/>
    <w:rsid w:val="003B036E"/>
    <w:rsid w:val="003B0971"/>
    <w:rsid w:val="003B0A14"/>
    <w:rsid w:val="003B1801"/>
    <w:rsid w:val="003B1940"/>
    <w:rsid w:val="003B1EDB"/>
    <w:rsid w:val="003B2462"/>
    <w:rsid w:val="003B246F"/>
    <w:rsid w:val="003B3E7E"/>
    <w:rsid w:val="003B4B8E"/>
    <w:rsid w:val="003B5CAB"/>
    <w:rsid w:val="003B5D74"/>
    <w:rsid w:val="003B5EC7"/>
    <w:rsid w:val="003B5F9E"/>
    <w:rsid w:val="003B61B5"/>
    <w:rsid w:val="003B6D3E"/>
    <w:rsid w:val="003B7066"/>
    <w:rsid w:val="003B7658"/>
    <w:rsid w:val="003B76B1"/>
    <w:rsid w:val="003B78AC"/>
    <w:rsid w:val="003B7EC1"/>
    <w:rsid w:val="003C0024"/>
    <w:rsid w:val="003C00A2"/>
    <w:rsid w:val="003C05E1"/>
    <w:rsid w:val="003C0A81"/>
    <w:rsid w:val="003C0EAC"/>
    <w:rsid w:val="003C1107"/>
    <w:rsid w:val="003C12E0"/>
    <w:rsid w:val="003C1CCC"/>
    <w:rsid w:val="003C1F8C"/>
    <w:rsid w:val="003C2043"/>
    <w:rsid w:val="003C2250"/>
    <w:rsid w:val="003C229E"/>
    <w:rsid w:val="003C2E12"/>
    <w:rsid w:val="003C31C9"/>
    <w:rsid w:val="003C4463"/>
    <w:rsid w:val="003C49AB"/>
    <w:rsid w:val="003C4CAB"/>
    <w:rsid w:val="003C55D6"/>
    <w:rsid w:val="003C56CC"/>
    <w:rsid w:val="003C659F"/>
    <w:rsid w:val="003C699C"/>
    <w:rsid w:val="003C6C85"/>
    <w:rsid w:val="003C6F58"/>
    <w:rsid w:val="003C7741"/>
    <w:rsid w:val="003C7ABF"/>
    <w:rsid w:val="003C7B4E"/>
    <w:rsid w:val="003C7BD5"/>
    <w:rsid w:val="003C7D26"/>
    <w:rsid w:val="003D0751"/>
    <w:rsid w:val="003D0A6E"/>
    <w:rsid w:val="003D0AAA"/>
    <w:rsid w:val="003D146B"/>
    <w:rsid w:val="003D1641"/>
    <w:rsid w:val="003D16A5"/>
    <w:rsid w:val="003D228F"/>
    <w:rsid w:val="003D33F3"/>
    <w:rsid w:val="003D371D"/>
    <w:rsid w:val="003D381E"/>
    <w:rsid w:val="003D38E4"/>
    <w:rsid w:val="003D47C3"/>
    <w:rsid w:val="003D4CEC"/>
    <w:rsid w:val="003D4EB6"/>
    <w:rsid w:val="003D4EF2"/>
    <w:rsid w:val="003D55BE"/>
    <w:rsid w:val="003D58D0"/>
    <w:rsid w:val="003D59D5"/>
    <w:rsid w:val="003D5C0A"/>
    <w:rsid w:val="003D5DEA"/>
    <w:rsid w:val="003D6073"/>
    <w:rsid w:val="003D64C4"/>
    <w:rsid w:val="003D6FAA"/>
    <w:rsid w:val="003D7356"/>
    <w:rsid w:val="003D753D"/>
    <w:rsid w:val="003E2030"/>
    <w:rsid w:val="003E2697"/>
    <w:rsid w:val="003E2E7E"/>
    <w:rsid w:val="003E2F76"/>
    <w:rsid w:val="003E3112"/>
    <w:rsid w:val="003E35A5"/>
    <w:rsid w:val="003E3D82"/>
    <w:rsid w:val="003E3FA1"/>
    <w:rsid w:val="003E400E"/>
    <w:rsid w:val="003E448F"/>
    <w:rsid w:val="003E4AAC"/>
    <w:rsid w:val="003E4D66"/>
    <w:rsid w:val="003E56D8"/>
    <w:rsid w:val="003E591F"/>
    <w:rsid w:val="003E5A06"/>
    <w:rsid w:val="003E5A54"/>
    <w:rsid w:val="003E7AD5"/>
    <w:rsid w:val="003F0194"/>
    <w:rsid w:val="003F04C4"/>
    <w:rsid w:val="003F17BA"/>
    <w:rsid w:val="003F1A98"/>
    <w:rsid w:val="003F1B7C"/>
    <w:rsid w:val="003F1DC4"/>
    <w:rsid w:val="003F2A20"/>
    <w:rsid w:val="003F3D76"/>
    <w:rsid w:val="003F4307"/>
    <w:rsid w:val="003F436C"/>
    <w:rsid w:val="003F46D1"/>
    <w:rsid w:val="003F6E46"/>
    <w:rsid w:val="003F6FBE"/>
    <w:rsid w:val="003F727B"/>
    <w:rsid w:val="003F77E2"/>
    <w:rsid w:val="00401245"/>
    <w:rsid w:val="00401335"/>
    <w:rsid w:val="004013F3"/>
    <w:rsid w:val="00401418"/>
    <w:rsid w:val="00401B68"/>
    <w:rsid w:val="004022CB"/>
    <w:rsid w:val="004023F2"/>
    <w:rsid w:val="0040263D"/>
    <w:rsid w:val="0040272A"/>
    <w:rsid w:val="004027A1"/>
    <w:rsid w:val="00402FC7"/>
    <w:rsid w:val="004031A6"/>
    <w:rsid w:val="0040353B"/>
    <w:rsid w:val="00404C5B"/>
    <w:rsid w:val="00405366"/>
    <w:rsid w:val="004056CB"/>
    <w:rsid w:val="00405854"/>
    <w:rsid w:val="00406096"/>
    <w:rsid w:val="00406A84"/>
    <w:rsid w:val="004073E7"/>
    <w:rsid w:val="00407A9E"/>
    <w:rsid w:val="00407B4B"/>
    <w:rsid w:val="00407D5E"/>
    <w:rsid w:val="004102D3"/>
    <w:rsid w:val="00410864"/>
    <w:rsid w:val="00411C70"/>
    <w:rsid w:val="00412074"/>
    <w:rsid w:val="0041291C"/>
    <w:rsid w:val="00412F8E"/>
    <w:rsid w:val="004130E6"/>
    <w:rsid w:val="00413B3A"/>
    <w:rsid w:val="00413EB4"/>
    <w:rsid w:val="00414678"/>
    <w:rsid w:val="00414A7B"/>
    <w:rsid w:val="00414EA0"/>
    <w:rsid w:val="004155EE"/>
    <w:rsid w:val="00415773"/>
    <w:rsid w:val="004158D4"/>
    <w:rsid w:val="00415A2F"/>
    <w:rsid w:val="00415B92"/>
    <w:rsid w:val="0041690F"/>
    <w:rsid w:val="00416AE9"/>
    <w:rsid w:val="00417060"/>
    <w:rsid w:val="00417600"/>
    <w:rsid w:val="004202F9"/>
    <w:rsid w:val="004209ED"/>
    <w:rsid w:val="00421C9C"/>
    <w:rsid w:val="00421ECD"/>
    <w:rsid w:val="004223A9"/>
    <w:rsid w:val="00423275"/>
    <w:rsid w:val="00423630"/>
    <w:rsid w:val="00423EC7"/>
    <w:rsid w:val="0042414A"/>
    <w:rsid w:val="00424491"/>
    <w:rsid w:val="00424832"/>
    <w:rsid w:val="004249A6"/>
    <w:rsid w:val="00424BCF"/>
    <w:rsid w:val="00424EAD"/>
    <w:rsid w:val="00425883"/>
    <w:rsid w:val="00425B56"/>
    <w:rsid w:val="00425E83"/>
    <w:rsid w:val="00425F28"/>
    <w:rsid w:val="00426079"/>
    <w:rsid w:val="00426096"/>
    <w:rsid w:val="004261CD"/>
    <w:rsid w:val="004265AA"/>
    <w:rsid w:val="0042688A"/>
    <w:rsid w:val="00426F99"/>
    <w:rsid w:val="00427BF8"/>
    <w:rsid w:val="0043093F"/>
    <w:rsid w:val="00431A03"/>
    <w:rsid w:val="004329E6"/>
    <w:rsid w:val="00432BF2"/>
    <w:rsid w:val="00433068"/>
    <w:rsid w:val="00433BAD"/>
    <w:rsid w:val="00433C47"/>
    <w:rsid w:val="00434034"/>
    <w:rsid w:val="00434B6C"/>
    <w:rsid w:val="0043558F"/>
    <w:rsid w:val="00435D63"/>
    <w:rsid w:val="00437054"/>
    <w:rsid w:val="004370D7"/>
    <w:rsid w:val="004372BA"/>
    <w:rsid w:val="004376F3"/>
    <w:rsid w:val="00437FD5"/>
    <w:rsid w:val="004405DB"/>
    <w:rsid w:val="00440AC3"/>
    <w:rsid w:val="00440D7A"/>
    <w:rsid w:val="00440EA2"/>
    <w:rsid w:val="004410AD"/>
    <w:rsid w:val="00441909"/>
    <w:rsid w:val="00441AC0"/>
    <w:rsid w:val="00441EAA"/>
    <w:rsid w:val="00442549"/>
    <w:rsid w:val="004435B6"/>
    <w:rsid w:val="004435CE"/>
    <w:rsid w:val="004439D1"/>
    <w:rsid w:val="0044493E"/>
    <w:rsid w:val="00444F50"/>
    <w:rsid w:val="004454EF"/>
    <w:rsid w:val="00445755"/>
    <w:rsid w:val="004461D5"/>
    <w:rsid w:val="00446921"/>
    <w:rsid w:val="00446B68"/>
    <w:rsid w:val="004505D5"/>
    <w:rsid w:val="004508F4"/>
    <w:rsid w:val="004511AE"/>
    <w:rsid w:val="0045163F"/>
    <w:rsid w:val="00451DFC"/>
    <w:rsid w:val="00451FC4"/>
    <w:rsid w:val="00452702"/>
    <w:rsid w:val="00452CA9"/>
    <w:rsid w:val="004530B2"/>
    <w:rsid w:val="004535FE"/>
    <w:rsid w:val="004543C7"/>
    <w:rsid w:val="00454FEA"/>
    <w:rsid w:val="004564B4"/>
    <w:rsid w:val="00456669"/>
    <w:rsid w:val="00456DAF"/>
    <w:rsid w:val="00456EB0"/>
    <w:rsid w:val="004570AC"/>
    <w:rsid w:val="00457CEC"/>
    <w:rsid w:val="00457D58"/>
    <w:rsid w:val="004604A6"/>
    <w:rsid w:val="004611DF"/>
    <w:rsid w:val="0046122B"/>
    <w:rsid w:val="00461410"/>
    <w:rsid w:val="0046153E"/>
    <w:rsid w:val="00462401"/>
    <w:rsid w:val="00463D7D"/>
    <w:rsid w:val="00463EFD"/>
    <w:rsid w:val="00464A79"/>
    <w:rsid w:val="00464E07"/>
    <w:rsid w:val="00464FEE"/>
    <w:rsid w:val="00465150"/>
    <w:rsid w:val="00465299"/>
    <w:rsid w:val="004656E6"/>
    <w:rsid w:val="0046584F"/>
    <w:rsid w:val="0046674D"/>
    <w:rsid w:val="0046690F"/>
    <w:rsid w:val="0046699D"/>
    <w:rsid w:val="004669A9"/>
    <w:rsid w:val="0046704B"/>
    <w:rsid w:val="00467D08"/>
    <w:rsid w:val="00467F04"/>
    <w:rsid w:val="00470CA5"/>
    <w:rsid w:val="004713C1"/>
    <w:rsid w:val="004713F6"/>
    <w:rsid w:val="004716C4"/>
    <w:rsid w:val="00471B1C"/>
    <w:rsid w:val="00471C21"/>
    <w:rsid w:val="00472563"/>
    <w:rsid w:val="0047337B"/>
    <w:rsid w:val="0047374E"/>
    <w:rsid w:val="00473BEF"/>
    <w:rsid w:val="00474181"/>
    <w:rsid w:val="00474920"/>
    <w:rsid w:val="00474C95"/>
    <w:rsid w:val="0047511F"/>
    <w:rsid w:val="00475C5B"/>
    <w:rsid w:val="00475CBB"/>
    <w:rsid w:val="00475DD1"/>
    <w:rsid w:val="00476399"/>
    <w:rsid w:val="0047674A"/>
    <w:rsid w:val="004775D5"/>
    <w:rsid w:val="00477C5F"/>
    <w:rsid w:val="00477EDE"/>
    <w:rsid w:val="00480051"/>
    <w:rsid w:val="004807A0"/>
    <w:rsid w:val="004807F5"/>
    <w:rsid w:val="004814A1"/>
    <w:rsid w:val="004817E8"/>
    <w:rsid w:val="004829AA"/>
    <w:rsid w:val="00483F35"/>
    <w:rsid w:val="00483FD0"/>
    <w:rsid w:val="00484157"/>
    <w:rsid w:val="00484B1D"/>
    <w:rsid w:val="00485F7A"/>
    <w:rsid w:val="00486D60"/>
    <w:rsid w:val="004872F6"/>
    <w:rsid w:val="00487C02"/>
    <w:rsid w:val="00487DBC"/>
    <w:rsid w:val="00487E60"/>
    <w:rsid w:val="00487FD3"/>
    <w:rsid w:val="00490442"/>
    <w:rsid w:val="00490A92"/>
    <w:rsid w:val="00490D56"/>
    <w:rsid w:val="00490D58"/>
    <w:rsid w:val="004911DD"/>
    <w:rsid w:val="00491616"/>
    <w:rsid w:val="00491EB5"/>
    <w:rsid w:val="0049209C"/>
    <w:rsid w:val="00492294"/>
    <w:rsid w:val="0049234E"/>
    <w:rsid w:val="004925DB"/>
    <w:rsid w:val="00492730"/>
    <w:rsid w:val="00492AE5"/>
    <w:rsid w:val="00492B3A"/>
    <w:rsid w:val="004932A4"/>
    <w:rsid w:val="00493510"/>
    <w:rsid w:val="00493669"/>
    <w:rsid w:val="00494080"/>
    <w:rsid w:val="00494761"/>
    <w:rsid w:val="0049505D"/>
    <w:rsid w:val="0049575D"/>
    <w:rsid w:val="00495ABD"/>
    <w:rsid w:val="00496714"/>
    <w:rsid w:val="00496CF5"/>
    <w:rsid w:val="00497C13"/>
    <w:rsid w:val="004A039E"/>
    <w:rsid w:val="004A09E6"/>
    <w:rsid w:val="004A0E95"/>
    <w:rsid w:val="004A126D"/>
    <w:rsid w:val="004A159A"/>
    <w:rsid w:val="004A3093"/>
    <w:rsid w:val="004A37FD"/>
    <w:rsid w:val="004A38AE"/>
    <w:rsid w:val="004A4504"/>
    <w:rsid w:val="004A49BE"/>
    <w:rsid w:val="004A4CC8"/>
    <w:rsid w:val="004A51E6"/>
    <w:rsid w:val="004A5211"/>
    <w:rsid w:val="004A53E3"/>
    <w:rsid w:val="004A5678"/>
    <w:rsid w:val="004A5683"/>
    <w:rsid w:val="004A5D2C"/>
    <w:rsid w:val="004A5DDD"/>
    <w:rsid w:val="004A6E1C"/>
    <w:rsid w:val="004B01E1"/>
    <w:rsid w:val="004B0E42"/>
    <w:rsid w:val="004B1375"/>
    <w:rsid w:val="004B13A4"/>
    <w:rsid w:val="004B1BE0"/>
    <w:rsid w:val="004B1E5A"/>
    <w:rsid w:val="004B2018"/>
    <w:rsid w:val="004B229D"/>
    <w:rsid w:val="004B3D94"/>
    <w:rsid w:val="004B40DD"/>
    <w:rsid w:val="004B4262"/>
    <w:rsid w:val="004B48C1"/>
    <w:rsid w:val="004B4F5F"/>
    <w:rsid w:val="004B5283"/>
    <w:rsid w:val="004B583B"/>
    <w:rsid w:val="004B686B"/>
    <w:rsid w:val="004B6B97"/>
    <w:rsid w:val="004B6C93"/>
    <w:rsid w:val="004B6DE2"/>
    <w:rsid w:val="004B7524"/>
    <w:rsid w:val="004C00A5"/>
    <w:rsid w:val="004C04DF"/>
    <w:rsid w:val="004C094C"/>
    <w:rsid w:val="004C0C33"/>
    <w:rsid w:val="004C0D4F"/>
    <w:rsid w:val="004C2304"/>
    <w:rsid w:val="004C2B5E"/>
    <w:rsid w:val="004C3603"/>
    <w:rsid w:val="004C39BC"/>
    <w:rsid w:val="004C3FAC"/>
    <w:rsid w:val="004C41DC"/>
    <w:rsid w:val="004C43EF"/>
    <w:rsid w:val="004C48D3"/>
    <w:rsid w:val="004C4FA5"/>
    <w:rsid w:val="004C4FD0"/>
    <w:rsid w:val="004C5100"/>
    <w:rsid w:val="004C5A78"/>
    <w:rsid w:val="004C74E9"/>
    <w:rsid w:val="004C7D82"/>
    <w:rsid w:val="004C7F1F"/>
    <w:rsid w:val="004D09CC"/>
    <w:rsid w:val="004D193B"/>
    <w:rsid w:val="004D19EC"/>
    <w:rsid w:val="004D1B24"/>
    <w:rsid w:val="004D1B6D"/>
    <w:rsid w:val="004D2008"/>
    <w:rsid w:val="004D3149"/>
    <w:rsid w:val="004D3652"/>
    <w:rsid w:val="004D3DFD"/>
    <w:rsid w:val="004D48B4"/>
    <w:rsid w:val="004D4B1A"/>
    <w:rsid w:val="004D4D0C"/>
    <w:rsid w:val="004D4ED2"/>
    <w:rsid w:val="004D5613"/>
    <w:rsid w:val="004D569C"/>
    <w:rsid w:val="004D63AF"/>
    <w:rsid w:val="004D6752"/>
    <w:rsid w:val="004D7B86"/>
    <w:rsid w:val="004E0548"/>
    <w:rsid w:val="004E0875"/>
    <w:rsid w:val="004E0E0B"/>
    <w:rsid w:val="004E105A"/>
    <w:rsid w:val="004E1B18"/>
    <w:rsid w:val="004E22B0"/>
    <w:rsid w:val="004E2428"/>
    <w:rsid w:val="004E2772"/>
    <w:rsid w:val="004E292C"/>
    <w:rsid w:val="004E2F5E"/>
    <w:rsid w:val="004E348B"/>
    <w:rsid w:val="004E3B4B"/>
    <w:rsid w:val="004E3D43"/>
    <w:rsid w:val="004E3F83"/>
    <w:rsid w:val="004E4E24"/>
    <w:rsid w:val="004E4E27"/>
    <w:rsid w:val="004E520E"/>
    <w:rsid w:val="004E5BE3"/>
    <w:rsid w:val="004E6959"/>
    <w:rsid w:val="004E6B05"/>
    <w:rsid w:val="004E6B48"/>
    <w:rsid w:val="004E73E3"/>
    <w:rsid w:val="004E77DC"/>
    <w:rsid w:val="004E7B9E"/>
    <w:rsid w:val="004F0E5C"/>
    <w:rsid w:val="004F152A"/>
    <w:rsid w:val="004F2129"/>
    <w:rsid w:val="004F217D"/>
    <w:rsid w:val="004F278C"/>
    <w:rsid w:val="004F3225"/>
    <w:rsid w:val="004F3581"/>
    <w:rsid w:val="004F3A20"/>
    <w:rsid w:val="004F3FD6"/>
    <w:rsid w:val="004F466E"/>
    <w:rsid w:val="004F4E7F"/>
    <w:rsid w:val="004F523E"/>
    <w:rsid w:val="004F5A32"/>
    <w:rsid w:val="004F5ADB"/>
    <w:rsid w:val="004F5CDB"/>
    <w:rsid w:val="004F60B1"/>
    <w:rsid w:val="004F60C8"/>
    <w:rsid w:val="004F6264"/>
    <w:rsid w:val="004F6F6D"/>
    <w:rsid w:val="00500476"/>
    <w:rsid w:val="005006F3"/>
    <w:rsid w:val="0050078D"/>
    <w:rsid w:val="005010CE"/>
    <w:rsid w:val="00501587"/>
    <w:rsid w:val="005017E3"/>
    <w:rsid w:val="005022A5"/>
    <w:rsid w:val="00502B1B"/>
    <w:rsid w:val="0050327B"/>
    <w:rsid w:val="005048E1"/>
    <w:rsid w:val="005049E1"/>
    <w:rsid w:val="00505367"/>
    <w:rsid w:val="005063B3"/>
    <w:rsid w:val="0050694D"/>
    <w:rsid w:val="00506B77"/>
    <w:rsid w:val="00507AA3"/>
    <w:rsid w:val="00510051"/>
    <w:rsid w:val="005102D5"/>
    <w:rsid w:val="00510895"/>
    <w:rsid w:val="0051133A"/>
    <w:rsid w:val="0051176D"/>
    <w:rsid w:val="00511E47"/>
    <w:rsid w:val="00512086"/>
    <w:rsid w:val="00512475"/>
    <w:rsid w:val="00512B48"/>
    <w:rsid w:val="00512ECA"/>
    <w:rsid w:val="005138D6"/>
    <w:rsid w:val="00513BB0"/>
    <w:rsid w:val="00514DF7"/>
    <w:rsid w:val="0051551E"/>
    <w:rsid w:val="005157F1"/>
    <w:rsid w:val="0051671A"/>
    <w:rsid w:val="00516D6D"/>
    <w:rsid w:val="00516FDB"/>
    <w:rsid w:val="00517583"/>
    <w:rsid w:val="00517C19"/>
    <w:rsid w:val="0052067A"/>
    <w:rsid w:val="00521481"/>
    <w:rsid w:val="005214ED"/>
    <w:rsid w:val="00521CBF"/>
    <w:rsid w:val="00521F55"/>
    <w:rsid w:val="00522089"/>
    <w:rsid w:val="005225C6"/>
    <w:rsid w:val="00522EAD"/>
    <w:rsid w:val="00522FEE"/>
    <w:rsid w:val="00523372"/>
    <w:rsid w:val="00523D96"/>
    <w:rsid w:val="00524128"/>
    <w:rsid w:val="00524186"/>
    <w:rsid w:val="005253F0"/>
    <w:rsid w:val="00525BA1"/>
    <w:rsid w:val="00525D2F"/>
    <w:rsid w:val="00526165"/>
    <w:rsid w:val="00526356"/>
    <w:rsid w:val="00526962"/>
    <w:rsid w:val="005269DB"/>
    <w:rsid w:val="005279B8"/>
    <w:rsid w:val="00530065"/>
    <w:rsid w:val="00530A34"/>
    <w:rsid w:val="0053210E"/>
    <w:rsid w:val="00532191"/>
    <w:rsid w:val="00533C4C"/>
    <w:rsid w:val="00533C6E"/>
    <w:rsid w:val="00533E71"/>
    <w:rsid w:val="00534972"/>
    <w:rsid w:val="005351E8"/>
    <w:rsid w:val="0053629F"/>
    <w:rsid w:val="00536387"/>
    <w:rsid w:val="00536BA8"/>
    <w:rsid w:val="00536BE2"/>
    <w:rsid w:val="00536D04"/>
    <w:rsid w:val="005371CE"/>
    <w:rsid w:val="00537411"/>
    <w:rsid w:val="00540473"/>
    <w:rsid w:val="005410E4"/>
    <w:rsid w:val="00541462"/>
    <w:rsid w:val="005417F5"/>
    <w:rsid w:val="00541972"/>
    <w:rsid w:val="0054245E"/>
    <w:rsid w:val="005429DC"/>
    <w:rsid w:val="00542D57"/>
    <w:rsid w:val="00543181"/>
    <w:rsid w:val="005436B5"/>
    <w:rsid w:val="00543D74"/>
    <w:rsid w:val="005450E0"/>
    <w:rsid w:val="005458D3"/>
    <w:rsid w:val="00545F39"/>
    <w:rsid w:val="00546324"/>
    <w:rsid w:val="005464A2"/>
    <w:rsid w:val="00546628"/>
    <w:rsid w:val="005468F5"/>
    <w:rsid w:val="00546FD1"/>
    <w:rsid w:val="00547009"/>
    <w:rsid w:val="005501EA"/>
    <w:rsid w:val="0055020C"/>
    <w:rsid w:val="0055063D"/>
    <w:rsid w:val="00550B5A"/>
    <w:rsid w:val="00550C35"/>
    <w:rsid w:val="00552279"/>
    <w:rsid w:val="00552530"/>
    <w:rsid w:val="00552F43"/>
    <w:rsid w:val="00552F51"/>
    <w:rsid w:val="005532A8"/>
    <w:rsid w:val="005532B9"/>
    <w:rsid w:val="00553567"/>
    <w:rsid w:val="005536AD"/>
    <w:rsid w:val="005549BC"/>
    <w:rsid w:val="005549F6"/>
    <w:rsid w:val="00554C9F"/>
    <w:rsid w:val="00555D4D"/>
    <w:rsid w:val="005565CE"/>
    <w:rsid w:val="0055702A"/>
    <w:rsid w:val="005572CC"/>
    <w:rsid w:val="00557508"/>
    <w:rsid w:val="00557767"/>
    <w:rsid w:val="00557FF9"/>
    <w:rsid w:val="0056068C"/>
    <w:rsid w:val="005610EE"/>
    <w:rsid w:val="0056119B"/>
    <w:rsid w:val="00561599"/>
    <w:rsid w:val="00562102"/>
    <w:rsid w:val="0056293E"/>
    <w:rsid w:val="00562D9A"/>
    <w:rsid w:val="005631E1"/>
    <w:rsid w:val="0056322F"/>
    <w:rsid w:val="005645ED"/>
    <w:rsid w:val="00564776"/>
    <w:rsid w:val="00564C76"/>
    <w:rsid w:val="00565716"/>
    <w:rsid w:val="00565797"/>
    <w:rsid w:val="00565808"/>
    <w:rsid w:val="00565F05"/>
    <w:rsid w:val="0056761B"/>
    <w:rsid w:val="005704EA"/>
    <w:rsid w:val="005721B3"/>
    <w:rsid w:val="0057284A"/>
    <w:rsid w:val="00572F88"/>
    <w:rsid w:val="0057353D"/>
    <w:rsid w:val="0057356A"/>
    <w:rsid w:val="005738D5"/>
    <w:rsid w:val="005738E2"/>
    <w:rsid w:val="00573DD2"/>
    <w:rsid w:val="00574280"/>
    <w:rsid w:val="0057429E"/>
    <w:rsid w:val="005742EF"/>
    <w:rsid w:val="00574C19"/>
    <w:rsid w:val="00575AA1"/>
    <w:rsid w:val="00575B91"/>
    <w:rsid w:val="00575FA0"/>
    <w:rsid w:val="00576151"/>
    <w:rsid w:val="00576368"/>
    <w:rsid w:val="005764D2"/>
    <w:rsid w:val="00576635"/>
    <w:rsid w:val="00577CE6"/>
    <w:rsid w:val="00577D5A"/>
    <w:rsid w:val="00577F15"/>
    <w:rsid w:val="00580303"/>
    <w:rsid w:val="00580D25"/>
    <w:rsid w:val="00580DD0"/>
    <w:rsid w:val="005815C3"/>
    <w:rsid w:val="00581B6C"/>
    <w:rsid w:val="00581E94"/>
    <w:rsid w:val="0058232E"/>
    <w:rsid w:val="00582BC3"/>
    <w:rsid w:val="00582BD6"/>
    <w:rsid w:val="00583418"/>
    <w:rsid w:val="005836E8"/>
    <w:rsid w:val="005837DE"/>
    <w:rsid w:val="00584799"/>
    <w:rsid w:val="00584A40"/>
    <w:rsid w:val="00584EA3"/>
    <w:rsid w:val="005850E6"/>
    <w:rsid w:val="00585490"/>
    <w:rsid w:val="0058552F"/>
    <w:rsid w:val="005858DB"/>
    <w:rsid w:val="00585964"/>
    <w:rsid w:val="005861C9"/>
    <w:rsid w:val="00586B0B"/>
    <w:rsid w:val="00587308"/>
    <w:rsid w:val="00587CFE"/>
    <w:rsid w:val="0059003D"/>
    <w:rsid w:val="00590323"/>
    <w:rsid w:val="005914A4"/>
    <w:rsid w:val="00591DF6"/>
    <w:rsid w:val="00592401"/>
    <w:rsid w:val="00592642"/>
    <w:rsid w:val="00592D57"/>
    <w:rsid w:val="0059386A"/>
    <w:rsid w:val="00593AC7"/>
    <w:rsid w:val="005947C7"/>
    <w:rsid w:val="00594C22"/>
    <w:rsid w:val="00594C68"/>
    <w:rsid w:val="00595549"/>
    <w:rsid w:val="00595C28"/>
    <w:rsid w:val="00595CBA"/>
    <w:rsid w:val="00596058"/>
    <w:rsid w:val="00596454"/>
    <w:rsid w:val="005973AA"/>
    <w:rsid w:val="00597BA9"/>
    <w:rsid w:val="005A0064"/>
    <w:rsid w:val="005A08AF"/>
    <w:rsid w:val="005A0D3D"/>
    <w:rsid w:val="005A1281"/>
    <w:rsid w:val="005A17A7"/>
    <w:rsid w:val="005A1E0E"/>
    <w:rsid w:val="005A1F84"/>
    <w:rsid w:val="005A1FEC"/>
    <w:rsid w:val="005A3799"/>
    <w:rsid w:val="005A419B"/>
    <w:rsid w:val="005A4241"/>
    <w:rsid w:val="005A4591"/>
    <w:rsid w:val="005A54F1"/>
    <w:rsid w:val="005A566F"/>
    <w:rsid w:val="005A5DAE"/>
    <w:rsid w:val="005A615E"/>
    <w:rsid w:val="005A6230"/>
    <w:rsid w:val="005A638B"/>
    <w:rsid w:val="005A662F"/>
    <w:rsid w:val="005A7B09"/>
    <w:rsid w:val="005B002E"/>
    <w:rsid w:val="005B00E7"/>
    <w:rsid w:val="005B0636"/>
    <w:rsid w:val="005B0878"/>
    <w:rsid w:val="005B134F"/>
    <w:rsid w:val="005B22DC"/>
    <w:rsid w:val="005B2E50"/>
    <w:rsid w:val="005B3D44"/>
    <w:rsid w:val="005B4423"/>
    <w:rsid w:val="005B44FA"/>
    <w:rsid w:val="005B5DB7"/>
    <w:rsid w:val="005B6285"/>
    <w:rsid w:val="005B6E0B"/>
    <w:rsid w:val="005B6FDC"/>
    <w:rsid w:val="005B718D"/>
    <w:rsid w:val="005B7538"/>
    <w:rsid w:val="005B75DC"/>
    <w:rsid w:val="005C0476"/>
    <w:rsid w:val="005C0776"/>
    <w:rsid w:val="005C0A57"/>
    <w:rsid w:val="005C0C42"/>
    <w:rsid w:val="005C187E"/>
    <w:rsid w:val="005C18B8"/>
    <w:rsid w:val="005C19C4"/>
    <w:rsid w:val="005C23DB"/>
    <w:rsid w:val="005C258C"/>
    <w:rsid w:val="005C2824"/>
    <w:rsid w:val="005C2E98"/>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75B"/>
    <w:rsid w:val="005D1422"/>
    <w:rsid w:val="005D159E"/>
    <w:rsid w:val="005D17C2"/>
    <w:rsid w:val="005D1FA7"/>
    <w:rsid w:val="005D2913"/>
    <w:rsid w:val="005D2E41"/>
    <w:rsid w:val="005D35DC"/>
    <w:rsid w:val="005D3A5E"/>
    <w:rsid w:val="005D40AE"/>
    <w:rsid w:val="005D4135"/>
    <w:rsid w:val="005D41F4"/>
    <w:rsid w:val="005D43B0"/>
    <w:rsid w:val="005D4625"/>
    <w:rsid w:val="005D463B"/>
    <w:rsid w:val="005D595E"/>
    <w:rsid w:val="005D64E5"/>
    <w:rsid w:val="005E1271"/>
    <w:rsid w:val="005E1E9C"/>
    <w:rsid w:val="005E1FEF"/>
    <w:rsid w:val="005E236B"/>
    <w:rsid w:val="005E2C2C"/>
    <w:rsid w:val="005E345A"/>
    <w:rsid w:val="005E4261"/>
    <w:rsid w:val="005E477E"/>
    <w:rsid w:val="005E480F"/>
    <w:rsid w:val="005E64C8"/>
    <w:rsid w:val="005E6539"/>
    <w:rsid w:val="005E69DE"/>
    <w:rsid w:val="005E6EFD"/>
    <w:rsid w:val="005E7510"/>
    <w:rsid w:val="005F04E2"/>
    <w:rsid w:val="005F11C1"/>
    <w:rsid w:val="005F122C"/>
    <w:rsid w:val="005F16E1"/>
    <w:rsid w:val="005F18B2"/>
    <w:rsid w:val="005F1A62"/>
    <w:rsid w:val="005F22AD"/>
    <w:rsid w:val="005F234D"/>
    <w:rsid w:val="005F2658"/>
    <w:rsid w:val="005F2BA1"/>
    <w:rsid w:val="005F4753"/>
    <w:rsid w:val="005F5D6E"/>
    <w:rsid w:val="005F5DE2"/>
    <w:rsid w:val="005F6885"/>
    <w:rsid w:val="005F6B0E"/>
    <w:rsid w:val="005F6E9E"/>
    <w:rsid w:val="005F74B5"/>
    <w:rsid w:val="006002BA"/>
    <w:rsid w:val="0060053D"/>
    <w:rsid w:val="00600D48"/>
    <w:rsid w:val="00601619"/>
    <w:rsid w:val="00601C54"/>
    <w:rsid w:val="006022C9"/>
    <w:rsid w:val="00603018"/>
    <w:rsid w:val="006030BD"/>
    <w:rsid w:val="00603526"/>
    <w:rsid w:val="006038D1"/>
    <w:rsid w:val="00603D12"/>
    <w:rsid w:val="006042CD"/>
    <w:rsid w:val="00604524"/>
    <w:rsid w:val="00604626"/>
    <w:rsid w:val="00604C79"/>
    <w:rsid w:val="00604DFC"/>
    <w:rsid w:val="0060548F"/>
    <w:rsid w:val="006054C2"/>
    <w:rsid w:val="006057F5"/>
    <w:rsid w:val="00605FE9"/>
    <w:rsid w:val="006062D7"/>
    <w:rsid w:val="006068E4"/>
    <w:rsid w:val="0060691C"/>
    <w:rsid w:val="00606994"/>
    <w:rsid w:val="00606EA8"/>
    <w:rsid w:val="006078C2"/>
    <w:rsid w:val="00610040"/>
    <w:rsid w:val="006103FB"/>
    <w:rsid w:val="006105A0"/>
    <w:rsid w:val="00610741"/>
    <w:rsid w:val="00610A1F"/>
    <w:rsid w:val="00610B10"/>
    <w:rsid w:val="00610D43"/>
    <w:rsid w:val="00611CC1"/>
    <w:rsid w:val="006123AD"/>
    <w:rsid w:val="00612545"/>
    <w:rsid w:val="00612BFE"/>
    <w:rsid w:val="00613164"/>
    <w:rsid w:val="00613298"/>
    <w:rsid w:val="00613633"/>
    <w:rsid w:val="006136AC"/>
    <w:rsid w:val="006136C8"/>
    <w:rsid w:val="006139EE"/>
    <w:rsid w:val="00613A60"/>
    <w:rsid w:val="006142A3"/>
    <w:rsid w:val="006145C4"/>
    <w:rsid w:val="00614F22"/>
    <w:rsid w:val="00614FC8"/>
    <w:rsid w:val="0061540B"/>
    <w:rsid w:val="006161D6"/>
    <w:rsid w:val="006167FE"/>
    <w:rsid w:val="00616821"/>
    <w:rsid w:val="00616B4D"/>
    <w:rsid w:val="00617310"/>
    <w:rsid w:val="00617428"/>
    <w:rsid w:val="00620368"/>
    <w:rsid w:val="00621B12"/>
    <w:rsid w:val="006222D7"/>
    <w:rsid w:val="0062273D"/>
    <w:rsid w:val="00623989"/>
    <w:rsid w:val="00623F44"/>
    <w:rsid w:val="00624AC7"/>
    <w:rsid w:val="00624B1C"/>
    <w:rsid w:val="00625456"/>
    <w:rsid w:val="00625940"/>
    <w:rsid w:val="00626207"/>
    <w:rsid w:val="00626783"/>
    <w:rsid w:val="00626DD8"/>
    <w:rsid w:val="006271F5"/>
    <w:rsid w:val="00627225"/>
    <w:rsid w:val="0062732B"/>
    <w:rsid w:val="006273DB"/>
    <w:rsid w:val="006274F4"/>
    <w:rsid w:val="006278EE"/>
    <w:rsid w:val="006279ED"/>
    <w:rsid w:val="00627D4A"/>
    <w:rsid w:val="00630681"/>
    <w:rsid w:val="00630E6B"/>
    <w:rsid w:val="00631363"/>
    <w:rsid w:val="006315A2"/>
    <w:rsid w:val="006316C1"/>
    <w:rsid w:val="00631920"/>
    <w:rsid w:val="00631A0C"/>
    <w:rsid w:val="00631E64"/>
    <w:rsid w:val="00632015"/>
    <w:rsid w:val="006320AE"/>
    <w:rsid w:val="006321BB"/>
    <w:rsid w:val="0063274E"/>
    <w:rsid w:val="00633042"/>
    <w:rsid w:val="00633379"/>
    <w:rsid w:val="00633AD1"/>
    <w:rsid w:val="00633C98"/>
    <w:rsid w:val="0063476E"/>
    <w:rsid w:val="00634944"/>
    <w:rsid w:val="00634D36"/>
    <w:rsid w:val="00634D48"/>
    <w:rsid w:val="00635722"/>
    <w:rsid w:val="0063681C"/>
    <w:rsid w:val="00637327"/>
    <w:rsid w:val="006402DD"/>
    <w:rsid w:val="006406FF"/>
    <w:rsid w:val="00640847"/>
    <w:rsid w:val="00640F06"/>
    <w:rsid w:val="00641B3E"/>
    <w:rsid w:val="00641DB6"/>
    <w:rsid w:val="00641FA1"/>
    <w:rsid w:val="006420E2"/>
    <w:rsid w:val="00642537"/>
    <w:rsid w:val="006425E7"/>
    <w:rsid w:val="00642A5C"/>
    <w:rsid w:val="00643274"/>
    <w:rsid w:val="00643423"/>
    <w:rsid w:val="006435DB"/>
    <w:rsid w:val="0064370E"/>
    <w:rsid w:val="00643B46"/>
    <w:rsid w:val="00644D74"/>
    <w:rsid w:val="006458B5"/>
    <w:rsid w:val="00646584"/>
    <w:rsid w:val="00646CD3"/>
    <w:rsid w:val="006476FB"/>
    <w:rsid w:val="00651ADE"/>
    <w:rsid w:val="00651B8F"/>
    <w:rsid w:val="00651CF2"/>
    <w:rsid w:val="00651E3F"/>
    <w:rsid w:val="0065271C"/>
    <w:rsid w:val="00652948"/>
    <w:rsid w:val="006529FD"/>
    <w:rsid w:val="00652AAC"/>
    <w:rsid w:val="00652CF2"/>
    <w:rsid w:val="0065387D"/>
    <w:rsid w:val="00653E5C"/>
    <w:rsid w:val="00653EEC"/>
    <w:rsid w:val="00654D72"/>
    <w:rsid w:val="00655397"/>
    <w:rsid w:val="00655417"/>
    <w:rsid w:val="00655539"/>
    <w:rsid w:val="00655651"/>
    <w:rsid w:val="006557B0"/>
    <w:rsid w:val="00656568"/>
    <w:rsid w:val="00656B28"/>
    <w:rsid w:val="00656BB7"/>
    <w:rsid w:val="00656EDD"/>
    <w:rsid w:val="006573F3"/>
    <w:rsid w:val="006579F4"/>
    <w:rsid w:val="00657CEA"/>
    <w:rsid w:val="00660090"/>
    <w:rsid w:val="00660229"/>
    <w:rsid w:val="00660881"/>
    <w:rsid w:val="00660891"/>
    <w:rsid w:val="006608A1"/>
    <w:rsid w:val="0066093D"/>
    <w:rsid w:val="00660F08"/>
    <w:rsid w:val="006610FA"/>
    <w:rsid w:val="006611D3"/>
    <w:rsid w:val="0066164D"/>
    <w:rsid w:val="006627DE"/>
    <w:rsid w:val="006628CF"/>
    <w:rsid w:val="00662C95"/>
    <w:rsid w:val="00663201"/>
    <w:rsid w:val="006636D8"/>
    <w:rsid w:val="00664106"/>
    <w:rsid w:val="0066412D"/>
    <w:rsid w:val="006651F5"/>
    <w:rsid w:val="006658F5"/>
    <w:rsid w:val="00665B1C"/>
    <w:rsid w:val="00665B95"/>
    <w:rsid w:val="00665CC4"/>
    <w:rsid w:val="00666396"/>
    <w:rsid w:val="006663C0"/>
    <w:rsid w:val="006664C8"/>
    <w:rsid w:val="00666E1D"/>
    <w:rsid w:val="00667ABF"/>
    <w:rsid w:val="00667ADF"/>
    <w:rsid w:val="00667B5A"/>
    <w:rsid w:val="00667F45"/>
    <w:rsid w:val="00670459"/>
    <w:rsid w:val="006718F8"/>
    <w:rsid w:val="006726AB"/>
    <w:rsid w:val="00672717"/>
    <w:rsid w:val="00672D22"/>
    <w:rsid w:val="006731A0"/>
    <w:rsid w:val="00673261"/>
    <w:rsid w:val="00673D7E"/>
    <w:rsid w:val="0067466A"/>
    <w:rsid w:val="00674EEF"/>
    <w:rsid w:val="00675425"/>
    <w:rsid w:val="00675895"/>
    <w:rsid w:val="00675B97"/>
    <w:rsid w:val="0067650A"/>
    <w:rsid w:val="00676665"/>
    <w:rsid w:val="0067765C"/>
    <w:rsid w:val="00677B0B"/>
    <w:rsid w:val="006805F8"/>
    <w:rsid w:val="006808A2"/>
    <w:rsid w:val="00680A26"/>
    <w:rsid w:val="006816E8"/>
    <w:rsid w:val="0068175B"/>
    <w:rsid w:val="006817B4"/>
    <w:rsid w:val="006825D1"/>
    <w:rsid w:val="0068280F"/>
    <w:rsid w:val="00682A4D"/>
    <w:rsid w:val="00683642"/>
    <w:rsid w:val="00684184"/>
    <w:rsid w:val="006841DC"/>
    <w:rsid w:val="00684210"/>
    <w:rsid w:val="006842E1"/>
    <w:rsid w:val="00684AA6"/>
    <w:rsid w:val="006853A1"/>
    <w:rsid w:val="006856C0"/>
    <w:rsid w:val="006867D5"/>
    <w:rsid w:val="00686C2B"/>
    <w:rsid w:val="00686F7A"/>
    <w:rsid w:val="006877DB"/>
    <w:rsid w:val="00687C17"/>
    <w:rsid w:val="00690095"/>
    <w:rsid w:val="0069017A"/>
    <w:rsid w:val="00690490"/>
    <w:rsid w:val="00690F8E"/>
    <w:rsid w:val="006918EE"/>
    <w:rsid w:val="00691BA0"/>
    <w:rsid w:val="00691F11"/>
    <w:rsid w:val="00692682"/>
    <w:rsid w:val="00692A6A"/>
    <w:rsid w:val="00692E8E"/>
    <w:rsid w:val="00692F61"/>
    <w:rsid w:val="00692F75"/>
    <w:rsid w:val="006931F2"/>
    <w:rsid w:val="00693608"/>
    <w:rsid w:val="00693D85"/>
    <w:rsid w:val="00694373"/>
    <w:rsid w:val="0069504A"/>
    <w:rsid w:val="00695558"/>
    <w:rsid w:val="00695699"/>
    <w:rsid w:val="00695FEA"/>
    <w:rsid w:val="0069618B"/>
    <w:rsid w:val="0069658E"/>
    <w:rsid w:val="006965FA"/>
    <w:rsid w:val="00696C66"/>
    <w:rsid w:val="006A05A5"/>
    <w:rsid w:val="006A0CBB"/>
    <w:rsid w:val="006A1353"/>
    <w:rsid w:val="006A1CFB"/>
    <w:rsid w:val="006A1E7F"/>
    <w:rsid w:val="006A2331"/>
    <w:rsid w:val="006A2B85"/>
    <w:rsid w:val="006A2C54"/>
    <w:rsid w:val="006A3A10"/>
    <w:rsid w:val="006A3A7F"/>
    <w:rsid w:val="006A3B3B"/>
    <w:rsid w:val="006A48AC"/>
    <w:rsid w:val="006A4A7F"/>
    <w:rsid w:val="006A66B4"/>
    <w:rsid w:val="006A6971"/>
    <w:rsid w:val="006A6E83"/>
    <w:rsid w:val="006A7AC1"/>
    <w:rsid w:val="006A7BE4"/>
    <w:rsid w:val="006A7F13"/>
    <w:rsid w:val="006A7F66"/>
    <w:rsid w:val="006B0360"/>
    <w:rsid w:val="006B0442"/>
    <w:rsid w:val="006B04EF"/>
    <w:rsid w:val="006B14ED"/>
    <w:rsid w:val="006B2AF3"/>
    <w:rsid w:val="006B4BDB"/>
    <w:rsid w:val="006B50FA"/>
    <w:rsid w:val="006B5B69"/>
    <w:rsid w:val="006B6698"/>
    <w:rsid w:val="006B6F08"/>
    <w:rsid w:val="006C0355"/>
    <w:rsid w:val="006C0488"/>
    <w:rsid w:val="006C1590"/>
    <w:rsid w:val="006C1CC3"/>
    <w:rsid w:val="006C2295"/>
    <w:rsid w:val="006C260E"/>
    <w:rsid w:val="006C2612"/>
    <w:rsid w:val="006C29CF"/>
    <w:rsid w:val="006C2B2A"/>
    <w:rsid w:val="006C2FB8"/>
    <w:rsid w:val="006C2FC4"/>
    <w:rsid w:val="006C35C7"/>
    <w:rsid w:val="006C372B"/>
    <w:rsid w:val="006C37D5"/>
    <w:rsid w:val="006C38FB"/>
    <w:rsid w:val="006C39BE"/>
    <w:rsid w:val="006C3AE8"/>
    <w:rsid w:val="006C3EF4"/>
    <w:rsid w:val="006C3F66"/>
    <w:rsid w:val="006C45A9"/>
    <w:rsid w:val="006C4D50"/>
    <w:rsid w:val="006C4F31"/>
    <w:rsid w:val="006C5A7D"/>
    <w:rsid w:val="006C5AB6"/>
    <w:rsid w:val="006C5B74"/>
    <w:rsid w:val="006C5C5B"/>
    <w:rsid w:val="006C6843"/>
    <w:rsid w:val="006C6950"/>
    <w:rsid w:val="006C6FA5"/>
    <w:rsid w:val="006C789E"/>
    <w:rsid w:val="006C7CDD"/>
    <w:rsid w:val="006C7D03"/>
    <w:rsid w:val="006C7D96"/>
    <w:rsid w:val="006D0146"/>
    <w:rsid w:val="006D0182"/>
    <w:rsid w:val="006D08AE"/>
    <w:rsid w:val="006D0985"/>
    <w:rsid w:val="006D0A30"/>
    <w:rsid w:val="006D0A5D"/>
    <w:rsid w:val="006D0B77"/>
    <w:rsid w:val="006D1BCA"/>
    <w:rsid w:val="006D2394"/>
    <w:rsid w:val="006D2A9C"/>
    <w:rsid w:val="006D2C78"/>
    <w:rsid w:val="006D30E6"/>
    <w:rsid w:val="006D35B4"/>
    <w:rsid w:val="006D4E16"/>
    <w:rsid w:val="006D516E"/>
    <w:rsid w:val="006D523D"/>
    <w:rsid w:val="006D53B5"/>
    <w:rsid w:val="006D669F"/>
    <w:rsid w:val="006D6C75"/>
    <w:rsid w:val="006D717B"/>
    <w:rsid w:val="006D7810"/>
    <w:rsid w:val="006E064C"/>
    <w:rsid w:val="006E071A"/>
    <w:rsid w:val="006E0C02"/>
    <w:rsid w:val="006E0F38"/>
    <w:rsid w:val="006E1452"/>
    <w:rsid w:val="006E16E6"/>
    <w:rsid w:val="006E1727"/>
    <w:rsid w:val="006E1ECC"/>
    <w:rsid w:val="006E2082"/>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6DB3"/>
    <w:rsid w:val="006E70D7"/>
    <w:rsid w:val="006E7539"/>
    <w:rsid w:val="006E7BA8"/>
    <w:rsid w:val="006E7C54"/>
    <w:rsid w:val="006F0A12"/>
    <w:rsid w:val="006F0BA8"/>
    <w:rsid w:val="006F0D1F"/>
    <w:rsid w:val="006F0EB1"/>
    <w:rsid w:val="006F0F10"/>
    <w:rsid w:val="006F1F45"/>
    <w:rsid w:val="006F3127"/>
    <w:rsid w:val="006F316A"/>
    <w:rsid w:val="006F31B8"/>
    <w:rsid w:val="006F3318"/>
    <w:rsid w:val="006F3935"/>
    <w:rsid w:val="006F3AD6"/>
    <w:rsid w:val="006F3F4C"/>
    <w:rsid w:val="006F466B"/>
    <w:rsid w:val="006F4EAF"/>
    <w:rsid w:val="006F4F07"/>
    <w:rsid w:val="006F5135"/>
    <w:rsid w:val="006F56AE"/>
    <w:rsid w:val="006F5B07"/>
    <w:rsid w:val="006F6264"/>
    <w:rsid w:val="006F7C02"/>
    <w:rsid w:val="007005C9"/>
    <w:rsid w:val="00700960"/>
    <w:rsid w:val="00700AB6"/>
    <w:rsid w:val="00701B60"/>
    <w:rsid w:val="00701BF4"/>
    <w:rsid w:val="00702525"/>
    <w:rsid w:val="0070253F"/>
    <w:rsid w:val="0070278B"/>
    <w:rsid w:val="00702C39"/>
    <w:rsid w:val="00702C4F"/>
    <w:rsid w:val="00702C53"/>
    <w:rsid w:val="007034F1"/>
    <w:rsid w:val="00703608"/>
    <w:rsid w:val="00703A3D"/>
    <w:rsid w:val="00703B22"/>
    <w:rsid w:val="00704106"/>
    <w:rsid w:val="007043DF"/>
    <w:rsid w:val="00704F70"/>
    <w:rsid w:val="007050EC"/>
    <w:rsid w:val="00705FFD"/>
    <w:rsid w:val="0070671B"/>
    <w:rsid w:val="007070E1"/>
    <w:rsid w:val="007109BD"/>
    <w:rsid w:val="00710C3A"/>
    <w:rsid w:val="00710E21"/>
    <w:rsid w:val="00711104"/>
    <w:rsid w:val="007113AE"/>
    <w:rsid w:val="007113C5"/>
    <w:rsid w:val="007114C7"/>
    <w:rsid w:val="007121E9"/>
    <w:rsid w:val="007122A3"/>
    <w:rsid w:val="00712CC1"/>
    <w:rsid w:val="00713027"/>
    <w:rsid w:val="00713678"/>
    <w:rsid w:val="007136E4"/>
    <w:rsid w:val="00714382"/>
    <w:rsid w:val="00714847"/>
    <w:rsid w:val="0071492F"/>
    <w:rsid w:val="00714DF4"/>
    <w:rsid w:val="007150DA"/>
    <w:rsid w:val="007155A3"/>
    <w:rsid w:val="00715DCD"/>
    <w:rsid w:val="007167E6"/>
    <w:rsid w:val="00716C7F"/>
    <w:rsid w:val="00716FD5"/>
    <w:rsid w:val="007170A3"/>
    <w:rsid w:val="00717156"/>
    <w:rsid w:val="007172C3"/>
    <w:rsid w:val="00717350"/>
    <w:rsid w:val="00717C4E"/>
    <w:rsid w:val="007205B8"/>
    <w:rsid w:val="0072088F"/>
    <w:rsid w:val="007210DE"/>
    <w:rsid w:val="0072131D"/>
    <w:rsid w:val="00721979"/>
    <w:rsid w:val="00721A7C"/>
    <w:rsid w:val="007229DA"/>
    <w:rsid w:val="00722B8F"/>
    <w:rsid w:val="00722FCF"/>
    <w:rsid w:val="00723784"/>
    <w:rsid w:val="007241CC"/>
    <w:rsid w:val="00724A26"/>
    <w:rsid w:val="00724ED6"/>
    <w:rsid w:val="00725116"/>
    <w:rsid w:val="007251C3"/>
    <w:rsid w:val="007251C8"/>
    <w:rsid w:val="0072566B"/>
    <w:rsid w:val="00725D92"/>
    <w:rsid w:val="00725E38"/>
    <w:rsid w:val="00726417"/>
    <w:rsid w:val="007268E9"/>
    <w:rsid w:val="007269FB"/>
    <w:rsid w:val="00726B9D"/>
    <w:rsid w:val="0072741B"/>
    <w:rsid w:val="00727579"/>
    <w:rsid w:val="00727CFB"/>
    <w:rsid w:val="00730084"/>
    <w:rsid w:val="00731319"/>
    <w:rsid w:val="007338BF"/>
    <w:rsid w:val="0073452C"/>
    <w:rsid w:val="0073469E"/>
    <w:rsid w:val="00734B16"/>
    <w:rsid w:val="00734B9B"/>
    <w:rsid w:val="00735712"/>
    <w:rsid w:val="007358EB"/>
    <w:rsid w:val="00735E8B"/>
    <w:rsid w:val="00735F06"/>
    <w:rsid w:val="007362E8"/>
    <w:rsid w:val="00736A7B"/>
    <w:rsid w:val="00736C6F"/>
    <w:rsid w:val="007402F1"/>
    <w:rsid w:val="00740FCF"/>
    <w:rsid w:val="0074107A"/>
    <w:rsid w:val="007416D2"/>
    <w:rsid w:val="00741C06"/>
    <w:rsid w:val="00742768"/>
    <w:rsid w:val="00742FE1"/>
    <w:rsid w:val="00743D37"/>
    <w:rsid w:val="00743F78"/>
    <w:rsid w:val="0074402B"/>
    <w:rsid w:val="00744C1F"/>
    <w:rsid w:val="007456A3"/>
    <w:rsid w:val="00745705"/>
    <w:rsid w:val="00745C9E"/>
    <w:rsid w:val="00745CF6"/>
    <w:rsid w:val="007465BA"/>
    <w:rsid w:val="0074674B"/>
    <w:rsid w:val="00747701"/>
    <w:rsid w:val="00750195"/>
    <w:rsid w:val="00751885"/>
    <w:rsid w:val="00752265"/>
    <w:rsid w:val="007525FD"/>
    <w:rsid w:val="00752C30"/>
    <w:rsid w:val="00752C81"/>
    <w:rsid w:val="00752D43"/>
    <w:rsid w:val="00753113"/>
    <w:rsid w:val="007534BE"/>
    <w:rsid w:val="00753964"/>
    <w:rsid w:val="0075428B"/>
    <w:rsid w:val="00755098"/>
    <w:rsid w:val="00755C20"/>
    <w:rsid w:val="0075700E"/>
    <w:rsid w:val="007571A3"/>
    <w:rsid w:val="00757E9C"/>
    <w:rsid w:val="00761284"/>
    <w:rsid w:val="00761A53"/>
    <w:rsid w:val="0076206A"/>
    <w:rsid w:val="007622A2"/>
    <w:rsid w:val="0076259B"/>
    <w:rsid w:val="00762896"/>
    <w:rsid w:val="0076297B"/>
    <w:rsid w:val="007631C1"/>
    <w:rsid w:val="007637DF"/>
    <w:rsid w:val="00763FC2"/>
    <w:rsid w:val="0076423E"/>
    <w:rsid w:val="0076451B"/>
    <w:rsid w:val="00764CD9"/>
    <w:rsid w:val="00764ED8"/>
    <w:rsid w:val="007653C1"/>
    <w:rsid w:val="0076610B"/>
    <w:rsid w:val="0076635D"/>
    <w:rsid w:val="00766CBE"/>
    <w:rsid w:val="00767574"/>
    <w:rsid w:val="00767E3E"/>
    <w:rsid w:val="007704E1"/>
    <w:rsid w:val="007709FF"/>
    <w:rsid w:val="007717DE"/>
    <w:rsid w:val="00771980"/>
    <w:rsid w:val="00771EDD"/>
    <w:rsid w:val="00772538"/>
    <w:rsid w:val="00772586"/>
    <w:rsid w:val="00772901"/>
    <w:rsid w:val="007729AF"/>
    <w:rsid w:val="00772CDF"/>
    <w:rsid w:val="00772DAA"/>
    <w:rsid w:val="00773373"/>
    <w:rsid w:val="00773A5A"/>
    <w:rsid w:val="00774010"/>
    <w:rsid w:val="007741C0"/>
    <w:rsid w:val="0077426D"/>
    <w:rsid w:val="007749FF"/>
    <w:rsid w:val="00775200"/>
    <w:rsid w:val="007752B9"/>
    <w:rsid w:val="00775BFF"/>
    <w:rsid w:val="00775ED9"/>
    <w:rsid w:val="00776DC6"/>
    <w:rsid w:val="007774A9"/>
    <w:rsid w:val="00777681"/>
    <w:rsid w:val="0077768C"/>
    <w:rsid w:val="00777880"/>
    <w:rsid w:val="007806A8"/>
    <w:rsid w:val="00781085"/>
    <w:rsid w:val="007815D3"/>
    <w:rsid w:val="00781743"/>
    <w:rsid w:val="00781AB8"/>
    <w:rsid w:val="00782A33"/>
    <w:rsid w:val="00782C95"/>
    <w:rsid w:val="00783235"/>
    <w:rsid w:val="0078347A"/>
    <w:rsid w:val="0078387B"/>
    <w:rsid w:val="00783E10"/>
    <w:rsid w:val="00784C37"/>
    <w:rsid w:val="00784D10"/>
    <w:rsid w:val="00784E8C"/>
    <w:rsid w:val="0078528E"/>
    <w:rsid w:val="00785419"/>
    <w:rsid w:val="00785EA1"/>
    <w:rsid w:val="00786B73"/>
    <w:rsid w:val="00786EF1"/>
    <w:rsid w:val="00787BB9"/>
    <w:rsid w:val="0079006D"/>
    <w:rsid w:val="0079037A"/>
    <w:rsid w:val="007904E8"/>
    <w:rsid w:val="0079111B"/>
    <w:rsid w:val="00791170"/>
    <w:rsid w:val="00791564"/>
    <w:rsid w:val="007919F9"/>
    <w:rsid w:val="00791A4B"/>
    <w:rsid w:val="00792264"/>
    <w:rsid w:val="00792305"/>
    <w:rsid w:val="007925CD"/>
    <w:rsid w:val="0079295D"/>
    <w:rsid w:val="0079326A"/>
    <w:rsid w:val="00793CE7"/>
    <w:rsid w:val="0079409C"/>
    <w:rsid w:val="007940E6"/>
    <w:rsid w:val="00794CD4"/>
    <w:rsid w:val="00794E62"/>
    <w:rsid w:val="007950E0"/>
    <w:rsid w:val="00795115"/>
    <w:rsid w:val="00795272"/>
    <w:rsid w:val="007958CD"/>
    <w:rsid w:val="00795E20"/>
    <w:rsid w:val="0079602E"/>
    <w:rsid w:val="007964C8"/>
    <w:rsid w:val="00796A43"/>
    <w:rsid w:val="00797130"/>
    <w:rsid w:val="00797465"/>
    <w:rsid w:val="00797890"/>
    <w:rsid w:val="00797C3B"/>
    <w:rsid w:val="007A0FE4"/>
    <w:rsid w:val="007A1068"/>
    <w:rsid w:val="007A1117"/>
    <w:rsid w:val="007A12E6"/>
    <w:rsid w:val="007A1613"/>
    <w:rsid w:val="007A277D"/>
    <w:rsid w:val="007A2CB1"/>
    <w:rsid w:val="007A315C"/>
    <w:rsid w:val="007A3388"/>
    <w:rsid w:val="007A43CC"/>
    <w:rsid w:val="007A47D8"/>
    <w:rsid w:val="007A487A"/>
    <w:rsid w:val="007A5290"/>
    <w:rsid w:val="007A5E8D"/>
    <w:rsid w:val="007A5E95"/>
    <w:rsid w:val="007A6AFA"/>
    <w:rsid w:val="007A6E10"/>
    <w:rsid w:val="007A734B"/>
    <w:rsid w:val="007A77AB"/>
    <w:rsid w:val="007A79FC"/>
    <w:rsid w:val="007A7DBF"/>
    <w:rsid w:val="007B130C"/>
    <w:rsid w:val="007B1830"/>
    <w:rsid w:val="007B1E1E"/>
    <w:rsid w:val="007B20AE"/>
    <w:rsid w:val="007B231F"/>
    <w:rsid w:val="007B2B5C"/>
    <w:rsid w:val="007B2BC2"/>
    <w:rsid w:val="007B2D31"/>
    <w:rsid w:val="007B2E0F"/>
    <w:rsid w:val="007B3033"/>
    <w:rsid w:val="007B37F2"/>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431"/>
    <w:rsid w:val="007B7676"/>
    <w:rsid w:val="007B783A"/>
    <w:rsid w:val="007B799E"/>
    <w:rsid w:val="007B7C3F"/>
    <w:rsid w:val="007B7FC3"/>
    <w:rsid w:val="007C02DF"/>
    <w:rsid w:val="007C03D6"/>
    <w:rsid w:val="007C05E5"/>
    <w:rsid w:val="007C1247"/>
    <w:rsid w:val="007C1381"/>
    <w:rsid w:val="007C18F3"/>
    <w:rsid w:val="007C1959"/>
    <w:rsid w:val="007C1B81"/>
    <w:rsid w:val="007C1C82"/>
    <w:rsid w:val="007C1D0F"/>
    <w:rsid w:val="007C219A"/>
    <w:rsid w:val="007C2970"/>
    <w:rsid w:val="007C2B7D"/>
    <w:rsid w:val="007C33DB"/>
    <w:rsid w:val="007C3473"/>
    <w:rsid w:val="007C3D60"/>
    <w:rsid w:val="007C45B7"/>
    <w:rsid w:val="007C4944"/>
    <w:rsid w:val="007C49BD"/>
    <w:rsid w:val="007C54B7"/>
    <w:rsid w:val="007C5E17"/>
    <w:rsid w:val="007C609F"/>
    <w:rsid w:val="007C66BD"/>
    <w:rsid w:val="007C6E34"/>
    <w:rsid w:val="007D0352"/>
    <w:rsid w:val="007D063B"/>
    <w:rsid w:val="007D0BF3"/>
    <w:rsid w:val="007D12BA"/>
    <w:rsid w:val="007D1486"/>
    <w:rsid w:val="007D14A1"/>
    <w:rsid w:val="007D1516"/>
    <w:rsid w:val="007D1728"/>
    <w:rsid w:val="007D1E77"/>
    <w:rsid w:val="007D2166"/>
    <w:rsid w:val="007D3880"/>
    <w:rsid w:val="007D38AC"/>
    <w:rsid w:val="007D3AE7"/>
    <w:rsid w:val="007D3BCC"/>
    <w:rsid w:val="007D46A9"/>
    <w:rsid w:val="007D46D6"/>
    <w:rsid w:val="007D55A1"/>
    <w:rsid w:val="007D5A11"/>
    <w:rsid w:val="007D5A49"/>
    <w:rsid w:val="007D5C18"/>
    <w:rsid w:val="007D612B"/>
    <w:rsid w:val="007D627E"/>
    <w:rsid w:val="007D6DFE"/>
    <w:rsid w:val="007D722C"/>
    <w:rsid w:val="007D777C"/>
    <w:rsid w:val="007D786A"/>
    <w:rsid w:val="007D7F1F"/>
    <w:rsid w:val="007E04DF"/>
    <w:rsid w:val="007E0F3A"/>
    <w:rsid w:val="007E15A9"/>
    <w:rsid w:val="007E1BFE"/>
    <w:rsid w:val="007E1C42"/>
    <w:rsid w:val="007E2417"/>
    <w:rsid w:val="007E2565"/>
    <w:rsid w:val="007E32C7"/>
    <w:rsid w:val="007E376A"/>
    <w:rsid w:val="007E3922"/>
    <w:rsid w:val="007E44F9"/>
    <w:rsid w:val="007E460F"/>
    <w:rsid w:val="007E4A33"/>
    <w:rsid w:val="007E4E88"/>
    <w:rsid w:val="007E503C"/>
    <w:rsid w:val="007E520F"/>
    <w:rsid w:val="007E53EC"/>
    <w:rsid w:val="007E54F5"/>
    <w:rsid w:val="007E5919"/>
    <w:rsid w:val="007E695F"/>
    <w:rsid w:val="007E6B6B"/>
    <w:rsid w:val="007E72C5"/>
    <w:rsid w:val="007E751E"/>
    <w:rsid w:val="007E7C36"/>
    <w:rsid w:val="007F0338"/>
    <w:rsid w:val="007F05A9"/>
    <w:rsid w:val="007F0B3F"/>
    <w:rsid w:val="007F0BBB"/>
    <w:rsid w:val="007F1405"/>
    <w:rsid w:val="007F16E6"/>
    <w:rsid w:val="007F17E9"/>
    <w:rsid w:val="007F1ECB"/>
    <w:rsid w:val="007F249F"/>
    <w:rsid w:val="007F2B0E"/>
    <w:rsid w:val="007F2C04"/>
    <w:rsid w:val="007F306F"/>
    <w:rsid w:val="007F39C1"/>
    <w:rsid w:val="007F3BE3"/>
    <w:rsid w:val="007F3CE2"/>
    <w:rsid w:val="007F3EA4"/>
    <w:rsid w:val="007F42C8"/>
    <w:rsid w:val="007F450C"/>
    <w:rsid w:val="007F47B2"/>
    <w:rsid w:val="007F521A"/>
    <w:rsid w:val="007F5E5E"/>
    <w:rsid w:val="007F5E90"/>
    <w:rsid w:val="007F60B0"/>
    <w:rsid w:val="007F6325"/>
    <w:rsid w:val="007F69BA"/>
    <w:rsid w:val="007F6E44"/>
    <w:rsid w:val="007F7205"/>
    <w:rsid w:val="007F7276"/>
    <w:rsid w:val="007F7A00"/>
    <w:rsid w:val="007F7D3B"/>
    <w:rsid w:val="008006D6"/>
    <w:rsid w:val="008007CD"/>
    <w:rsid w:val="00801062"/>
    <w:rsid w:val="00801150"/>
    <w:rsid w:val="008016EF"/>
    <w:rsid w:val="008019CA"/>
    <w:rsid w:val="00801B3A"/>
    <w:rsid w:val="00801BDC"/>
    <w:rsid w:val="00801CE9"/>
    <w:rsid w:val="008027B7"/>
    <w:rsid w:val="00802FFF"/>
    <w:rsid w:val="008040C0"/>
    <w:rsid w:val="00805D46"/>
    <w:rsid w:val="008061EA"/>
    <w:rsid w:val="00806493"/>
    <w:rsid w:val="00806528"/>
    <w:rsid w:val="008067BC"/>
    <w:rsid w:val="00806F11"/>
    <w:rsid w:val="00806FA9"/>
    <w:rsid w:val="0080745D"/>
    <w:rsid w:val="0080772C"/>
    <w:rsid w:val="00807836"/>
    <w:rsid w:val="0080792C"/>
    <w:rsid w:val="0080793F"/>
    <w:rsid w:val="008079A5"/>
    <w:rsid w:val="00807CCA"/>
    <w:rsid w:val="00807CE3"/>
    <w:rsid w:val="00807CF4"/>
    <w:rsid w:val="0081031F"/>
    <w:rsid w:val="008108E9"/>
    <w:rsid w:val="00811900"/>
    <w:rsid w:val="00811F48"/>
    <w:rsid w:val="008122F9"/>
    <w:rsid w:val="00812F8E"/>
    <w:rsid w:val="00812FE1"/>
    <w:rsid w:val="0081300B"/>
    <w:rsid w:val="00813427"/>
    <w:rsid w:val="00813D33"/>
    <w:rsid w:val="00815233"/>
    <w:rsid w:val="00815484"/>
    <w:rsid w:val="00816584"/>
    <w:rsid w:val="00816B18"/>
    <w:rsid w:val="00816F20"/>
    <w:rsid w:val="008179BD"/>
    <w:rsid w:val="00817B5C"/>
    <w:rsid w:val="00817D40"/>
    <w:rsid w:val="00820069"/>
    <w:rsid w:val="00820426"/>
    <w:rsid w:val="00820963"/>
    <w:rsid w:val="00821319"/>
    <w:rsid w:val="008214CA"/>
    <w:rsid w:val="00821EE8"/>
    <w:rsid w:val="008224DD"/>
    <w:rsid w:val="00823280"/>
    <w:rsid w:val="00823485"/>
    <w:rsid w:val="008238E1"/>
    <w:rsid w:val="008241D1"/>
    <w:rsid w:val="00824315"/>
    <w:rsid w:val="008246DB"/>
    <w:rsid w:val="00825E11"/>
    <w:rsid w:val="00826ACC"/>
    <w:rsid w:val="00826C52"/>
    <w:rsid w:val="00826DEC"/>
    <w:rsid w:val="008271F1"/>
    <w:rsid w:val="0082788D"/>
    <w:rsid w:val="00827A16"/>
    <w:rsid w:val="00827AD0"/>
    <w:rsid w:val="00827B80"/>
    <w:rsid w:val="00827E61"/>
    <w:rsid w:val="008303F1"/>
    <w:rsid w:val="00830604"/>
    <w:rsid w:val="00830735"/>
    <w:rsid w:val="0083081F"/>
    <w:rsid w:val="00830BB1"/>
    <w:rsid w:val="008311BD"/>
    <w:rsid w:val="00831263"/>
    <w:rsid w:val="00831DD8"/>
    <w:rsid w:val="00831E94"/>
    <w:rsid w:val="0083297C"/>
    <w:rsid w:val="008337AF"/>
    <w:rsid w:val="0083398C"/>
    <w:rsid w:val="008349D1"/>
    <w:rsid w:val="0083507C"/>
    <w:rsid w:val="008350AC"/>
    <w:rsid w:val="0083560F"/>
    <w:rsid w:val="00835638"/>
    <w:rsid w:val="00835C87"/>
    <w:rsid w:val="00837034"/>
    <w:rsid w:val="00837A00"/>
    <w:rsid w:val="00837B23"/>
    <w:rsid w:val="00840520"/>
    <w:rsid w:val="0084052D"/>
    <w:rsid w:val="0084060F"/>
    <w:rsid w:val="00840D1D"/>
    <w:rsid w:val="00840E13"/>
    <w:rsid w:val="00840ED7"/>
    <w:rsid w:val="00841128"/>
    <w:rsid w:val="0084179B"/>
    <w:rsid w:val="00841A87"/>
    <w:rsid w:val="00841ABB"/>
    <w:rsid w:val="00841BFD"/>
    <w:rsid w:val="00842128"/>
    <w:rsid w:val="008430F3"/>
    <w:rsid w:val="008432A3"/>
    <w:rsid w:val="00843374"/>
    <w:rsid w:val="00843567"/>
    <w:rsid w:val="008436BF"/>
    <w:rsid w:val="008439DD"/>
    <w:rsid w:val="00844506"/>
    <w:rsid w:val="00844889"/>
    <w:rsid w:val="008448D7"/>
    <w:rsid w:val="008453CB"/>
    <w:rsid w:val="008456BF"/>
    <w:rsid w:val="00845CC0"/>
    <w:rsid w:val="00845D84"/>
    <w:rsid w:val="008464D4"/>
    <w:rsid w:val="00846653"/>
    <w:rsid w:val="00846721"/>
    <w:rsid w:val="00846987"/>
    <w:rsid w:val="0084710B"/>
    <w:rsid w:val="008472A5"/>
    <w:rsid w:val="00847453"/>
    <w:rsid w:val="0085060C"/>
    <w:rsid w:val="008506C7"/>
    <w:rsid w:val="00850CA7"/>
    <w:rsid w:val="0085123E"/>
    <w:rsid w:val="00851BF7"/>
    <w:rsid w:val="00851D2A"/>
    <w:rsid w:val="008523C9"/>
    <w:rsid w:val="00852795"/>
    <w:rsid w:val="00852AF1"/>
    <w:rsid w:val="00853AA5"/>
    <w:rsid w:val="0085424E"/>
    <w:rsid w:val="008544B2"/>
    <w:rsid w:val="00854C9E"/>
    <w:rsid w:val="00854FC3"/>
    <w:rsid w:val="00855275"/>
    <w:rsid w:val="0085538E"/>
    <w:rsid w:val="008555D4"/>
    <w:rsid w:val="0085570D"/>
    <w:rsid w:val="008558CB"/>
    <w:rsid w:val="00857127"/>
    <w:rsid w:val="0085733A"/>
    <w:rsid w:val="00857681"/>
    <w:rsid w:val="00857703"/>
    <w:rsid w:val="00857B7F"/>
    <w:rsid w:val="00857D66"/>
    <w:rsid w:val="008601F0"/>
    <w:rsid w:val="00860D6A"/>
    <w:rsid w:val="00860F1F"/>
    <w:rsid w:val="0086156B"/>
    <w:rsid w:val="00861B97"/>
    <w:rsid w:val="00862350"/>
    <w:rsid w:val="0086289B"/>
    <w:rsid w:val="00862D18"/>
    <w:rsid w:val="00862FE2"/>
    <w:rsid w:val="0086306F"/>
    <w:rsid w:val="0086430D"/>
    <w:rsid w:val="00864D99"/>
    <w:rsid w:val="00865A1C"/>
    <w:rsid w:val="00866398"/>
    <w:rsid w:val="00867271"/>
    <w:rsid w:val="00867570"/>
    <w:rsid w:val="0087073F"/>
    <w:rsid w:val="00870FC8"/>
    <w:rsid w:val="0087111E"/>
    <w:rsid w:val="00871403"/>
    <w:rsid w:val="0087169A"/>
    <w:rsid w:val="00872D59"/>
    <w:rsid w:val="00873298"/>
    <w:rsid w:val="0087390B"/>
    <w:rsid w:val="00873941"/>
    <w:rsid w:val="00873959"/>
    <w:rsid w:val="00873BB0"/>
    <w:rsid w:val="00874380"/>
    <w:rsid w:val="00874595"/>
    <w:rsid w:val="00874AEC"/>
    <w:rsid w:val="0087522B"/>
    <w:rsid w:val="00875382"/>
    <w:rsid w:val="00875752"/>
    <w:rsid w:val="0087584E"/>
    <w:rsid w:val="0087602A"/>
    <w:rsid w:val="00876E9C"/>
    <w:rsid w:val="00876EF6"/>
    <w:rsid w:val="00876F74"/>
    <w:rsid w:val="0087720F"/>
    <w:rsid w:val="008778A9"/>
    <w:rsid w:val="00877E77"/>
    <w:rsid w:val="008804CD"/>
    <w:rsid w:val="008806E4"/>
    <w:rsid w:val="00880721"/>
    <w:rsid w:val="008809D5"/>
    <w:rsid w:val="00880DC8"/>
    <w:rsid w:val="00880E4F"/>
    <w:rsid w:val="00882774"/>
    <w:rsid w:val="00883102"/>
    <w:rsid w:val="00883406"/>
    <w:rsid w:val="0088354D"/>
    <w:rsid w:val="00883595"/>
    <w:rsid w:val="0088483A"/>
    <w:rsid w:val="00885DFA"/>
    <w:rsid w:val="00886054"/>
    <w:rsid w:val="008865DD"/>
    <w:rsid w:val="00887F31"/>
    <w:rsid w:val="00887FA8"/>
    <w:rsid w:val="0089104A"/>
    <w:rsid w:val="008917D2"/>
    <w:rsid w:val="00891BDD"/>
    <w:rsid w:val="00891D96"/>
    <w:rsid w:val="008934E8"/>
    <w:rsid w:val="008935AB"/>
    <w:rsid w:val="00894253"/>
    <w:rsid w:val="0089478B"/>
    <w:rsid w:val="00894A50"/>
    <w:rsid w:val="008958C4"/>
    <w:rsid w:val="00895E36"/>
    <w:rsid w:val="00895FF3"/>
    <w:rsid w:val="00896227"/>
    <w:rsid w:val="00896491"/>
    <w:rsid w:val="00896739"/>
    <w:rsid w:val="008968DC"/>
    <w:rsid w:val="00896918"/>
    <w:rsid w:val="00896C6A"/>
    <w:rsid w:val="00896D3C"/>
    <w:rsid w:val="0089703E"/>
    <w:rsid w:val="00897096"/>
    <w:rsid w:val="00897EE1"/>
    <w:rsid w:val="008A05A4"/>
    <w:rsid w:val="008A0942"/>
    <w:rsid w:val="008A15F2"/>
    <w:rsid w:val="008A1735"/>
    <w:rsid w:val="008A1816"/>
    <w:rsid w:val="008A1BB7"/>
    <w:rsid w:val="008A1F31"/>
    <w:rsid w:val="008A2144"/>
    <w:rsid w:val="008A244A"/>
    <w:rsid w:val="008A29E9"/>
    <w:rsid w:val="008A2CBD"/>
    <w:rsid w:val="008A2DA5"/>
    <w:rsid w:val="008A3CDD"/>
    <w:rsid w:val="008A3F49"/>
    <w:rsid w:val="008A4713"/>
    <w:rsid w:val="008A5E24"/>
    <w:rsid w:val="008A688C"/>
    <w:rsid w:val="008A6BF4"/>
    <w:rsid w:val="008A71CC"/>
    <w:rsid w:val="008A74A8"/>
    <w:rsid w:val="008A7B0E"/>
    <w:rsid w:val="008A7D3C"/>
    <w:rsid w:val="008B0623"/>
    <w:rsid w:val="008B0B5B"/>
    <w:rsid w:val="008B0C49"/>
    <w:rsid w:val="008B0FED"/>
    <w:rsid w:val="008B1A9B"/>
    <w:rsid w:val="008B20FD"/>
    <w:rsid w:val="008B2281"/>
    <w:rsid w:val="008B2DE0"/>
    <w:rsid w:val="008B3B89"/>
    <w:rsid w:val="008B41B3"/>
    <w:rsid w:val="008B461C"/>
    <w:rsid w:val="008B4F34"/>
    <w:rsid w:val="008B5247"/>
    <w:rsid w:val="008B595F"/>
    <w:rsid w:val="008B5D3F"/>
    <w:rsid w:val="008B5EB2"/>
    <w:rsid w:val="008B6469"/>
    <w:rsid w:val="008B695B"/>
    <w:rsid w:val="008B7064"/>
    <w:rsid w:val="008B77E1"/>
    <w:rsid w:val="008B7A24"/>
    <w:rsid w:val="008C0AF5"/>
    <w:rsid w:val="008C10A3"/>
    <w:rsid w:val="008C1187"/>
    <w:rsid w:val="008C12AA"/>
    <w:rsid w:val="008C1D21"/>
    <w:rsid w:val="008C22A6"/>
    <w:rsid w:val="008C24DE"/>
    <w:rsid w:val="008C257C"/>
    <w:rsid w:val="008C2A05"/>
    <w:rsid w:val="008C3973"/>
    <w:rsid w:val="008C3C7D"/>
    <w:rsid w:val="008C3DB1"/>
    <w:rsid w:val="008C4885"/>
    <w:rsid w:val="008C4B4B"/>
    <w:rsid w:val="008C4C53"/>
    <w:rsid w:val="008C56BD"/>
    <w:rsid w:val="008C5864"/>
    <w:rsid w:val="008C5C2D"/>
    <w:rsid w:val="008C678B"/>
    <w:rsid w:val="008C789E"/>
    <w:rsid w:val="008C7C6E"/>
    <w:rsid w:val="008D0864"/>
    <w:rsid w:val="008D0E24"/>
    <w:rsid w:val="008D1675"/>
    <w:rsid w:val="008D17B4"/>
    <w:rsid w:val="008D22DD"/>
    <w:rsid w:val="008D27EA"/>
    <w:rsid w:val="008D2A0D"/>
    <w:rsid w:val="008D2A1A"/>
    <w:rsid w:val="008D3DD6"/>
    <w:rsid w:val="008D4149"/>
    <w:rsid w:val="008D447A"/>
    <w:rsid w:val="008D4805"/>
    <w:rsid w:val="008D4D76"/>
    <w:rsid w:val="008D4E62"/>
    <w:rsid w:val="008D4F04"/>
    <w:rsid w:val="008D525B"/>
    <w:rsid w:val="008D5446"/>
    <w:rsid w:val="008D5BD4"/>
    <w:rsid w:val="008D5D1C"/>
    <w:rsid w:val="008D6197"/>
    <w:rsid w:val="008D68E8"/>
    <w:rsid w:val="008D6AA0"/>
    <w:rsid w:val="008D7006"/>
    <w:rsid w:val="008D7946"/>
    <w:rsid w:val="008E0036"/>
    <w:rsid w:val="008E0ABC"/>
    <w:rsid w:val="008E118F"/>
    <w:rsid w:val="008E12D1"/>
    <w:rsid w:val="008E19F8"/>
    <w:rsid w:val="008E1B1C"/>
    <w:rsid w:val="008E2034"/>
    <w:rsid w:val="008E22B5"/>
    <w:rsid w:val="008E2BEF"/>
    <w:rsid w:val="008E2D2C"/>
    <w:rsid w:val="008E2F46"/>
    <w:rsid w:val="008E4B6F"/>
    <w:rsid w:val="008E5453"/>
    <w:rsid w:val="008E56BA"/>
    <w:rsid w:val="008E5FBD"/>
    <w:rsid w:val="008E6297"/>
    <w:rsid w:val="008E6767"/>
    <w:rsid w:val="008E6A62"/>
    <w:rsid w:val="008E74D3"/>
    <w:rsid w:val="008E74E5"/>
    <w:rsid w:val="008E784C"/>
    <w:rsid w:val="008E789F"/>
    <w:rsid w:val="008E7959"/>
    <w:rsid w:val="008E7F5C"/>
    <w:rsid w:val="008F0377"/>
    <w:rsid w:val="008F05DA"/>
    <w:rsid w:val="008F0CDD"/>
    <w:rsid w:val="008F133E"/>
    <w:rsid w:val="008F15BE"/>
    <w:rsid w:val="008F15C7"/>
    <w:rsid w:val="008F1860"/>
    <w:rsid w:val="008F18EF"/>
    <w:rsid w:val="008F1AA2"/>
    <w:rsid w:val="008F1C52"/>
    <w:rsid w:val="008F21F7"/>
    <w:rsid w:val="008F2995"/>
    <w:rsid w:val="008F2AA2"/>
    <w:rsid w:val="008F2ABE"/>
    <w:rsid w:val="008F2AD3"/>
    <w:rsid w:val="008F31B6"/>
    <w:rsid w:val="008F3245"/>
    <w:rsid w:val="008F336E"/>
    <w:rsid w:val="008F365F"/>
    <w:rsid w:val="008F38F1"/>
    <w:rsid w:val="008F4093"/>
    <w:rsid w:val="008F4D6B"/>
    <w:rsid w:val="008F5154"/>
    <w:rsid w:val="008F553F"/>
    <w:rsid w:val="008F5A70"/>
    <w:rsid w:val="008F6129"/>
    <w:rsid w:val="008F69EC"/>
    <w:rsid w:val="009013A1"/>
    <w:rsid w:val="00901700"/>
    <w:rsid w:val="00901EF6"/>
    <w:rsid w:val="00902212"/>
    <w:rsid w:val="009024F8"/>
    <w:rsid w:val="00903769"/>
    <w:rsid w:val="00903789"/>
    <w:rsid w:val="00903805"/>
    <w:rsid w:val="00903CBE"/>
    <w:rsid w:val="00903D71"/>
    <w:rsid w:val="00904126"/>
    <w:rsid w:val="00904A0E"/>
    <w:rsid w:val="00904CE4"/>
    <w:rsid w:val="0090580F"/>
    <w:rsid w:val="00905989"/>
    <w:rsid w:val="00905DDB"/>
    <w:rsid w:val="0090612D"/>
    <w:rsid w:val="00906506"/>
    <w:rsid w:val="00906BFC"/>
    <w:rsid w:val="00906D29"/>
    <w:rsid w:val="00907366"/>
    <w:rsid w:val="0090736B"/>
    <w:rsid w:val="00907773"/>
    <w:rsid w:val="00907B79"/>
    <w:rsid w:val="00910C6D"/>
    <w:rsid w:val="00911055"/>
    <w:rsid w:val="00911559"/>
    <w:rsid w:val="0091170A"/>
    <w:rsid w:val="00911D99"/>
    <w:rsid w:val="00911E0D"/>
    <w:rsid w:val="00911EAB"/>
    <w:rsid w:val="0091221D"/>
    <w:rsid w:val="00913946"/>
    <w:rsid w:val="009156E7"/>
    <w:rsid w:val="00915DF9"/>
    <w:rsid w:val="009168DE"/>
    <w:rsid w:val="00916E3E"/>
    <w:rsid w:val="0091739E"/>
    <w:rsid w:val="0091745E"/>
    <w:rsid w:val="00917C46"/>
    <w:rsid w:val="009206E5"/>
    <w:rsid w:val="00920DE0"/>
    <w:rsid w:val="0092109C"/>
    <w:rsid w:val="009210BD"/>
    <w:rsid w:val="00921225"/>
    <w:rsid w:val="00921B83"/>
    <w:rsid w:val="00921C43"/>
    <w:rsid w:val="0092251F"/>
    <w:rsid w:val="009236DA"/>
    <w:rsid w:val="0092371B"/>
    <w:rsid w:val="00923A06"/>
    <w:rsid w:val="00924A1A"/>
    <w:rsid w:val="00924F00"/>
    <w:rsid w:val="00925336"/>
    <w:rsid w:val="00925746"/>
    <w:rsid w:val="009257D9"/>
    <w:rsid w:val="009259E6"/>
    <w:rsid w:val="00926483"/>
    <w:rsid w:val="00927179"/>
    <w:rsid w:val="00927186"/>
    <w:rsid w:val="009272AF"/>
    <w:rsid w:val="00931141"/>
    <w:rsid w:val="009311C3"/>
    <w:rsid w:val="009312F2"/>
    <w:rsid w:val="00931573"/>
    <w:rsid w:val="00931E76"/>
    <w:rsid w:val="00931FC0"/>
    <w:rsid w:val="009324AB"/>
    <w:rsid w:val="00932588"/>
    <w:rsid w:val="009335BB"/>
    <w:rsid w:val="00933A0E"/>
    <w:rsid w:val="00933EA7"/>
    <w:rsid w:val="009341B7"/>
    <w:rsid w:val="009352E7"/>
    <w:rsid w:val="009358E4"/>
    <w:rsid w:val="009364AC"/>
    <w:rsid w:val="0093680F"/>
    <w:rsid w:val="00936ED2"/>
    <w:rsid w:val="0093705D"/>
    <w:rsid w:val="00937107"/>
    <w:rsid w:val="00937769"/>
    <w:rsid w:val="00937797"/>
    <w:rsid w:val="00937DE7"/>
    <w:rsid w:val="0094098C"/>
    <w:rsid w:val="00940CAA"/>
    <w:rsid w:val="00941D23"/>
    <w:rsid w:val="00942B3E"/>
    <w:rsid w:val="009430D3"/>
    <w:rsid w:val="00943719"/>
    <w:rsid w:val="00943C49"/>
    <w:rsid w:val="00944205"/>
    <w:rsid w:val="00944365"/>
    <w:rsid w:val="00944D53"/>
    <w:rsid w:val="009450E6"/>
    <w:rsid w:val="009457A7"/>
    <w:rsid w:val="00945877"/>
    <w:rsid w:val="00945995"/>
    <w:rsid w:val="00945A2B"/>
    <w:rsid w:val="00945EB3"/>
    <w:rsid w:val="00946632"/>
    <w:rsid w:val="00946CD9"/>
    <w:rsid w:val="00947140"/>
    <w:rsid w:val="009471AE"/>
    <w:rsid w:val="009471B9"/>
    <w:rsid w:val="009479D2"/>
    <w:rsid w:val="00950212"/>
    <w:rsid w:val="00950F71"/>
    <w:rsid w:val="00950F82"/>
    <w:rsid w:val="00951153"/>
    <w:rsid w:val="00952181"/>
    <w:rsid w:val="009524B1"/>
    <w:rsid w:val="00952AC1"/>
    <w:rsid w:val="00953610"/>
    <w:rsid w:val="00954141"/>
    <w:rsid w:val="0095434D"/>
    <w:rsid w:val="009548F3"/>
    <w:rsid w:val="00954DBF"/>
    <w:rsid w:val="00955776"/>
    <w:rsid w:val="00955D24"/>
    <w:rsid w:val="00956A7B"/>
    <w:rsid w:val="009570DF"/>
    <w:rsid w:val="00957602"/>
    <w:rsid w:val="00957730"/>
    <w:rsid w:val="00957D2E"/>
    <w:rsid w:val="00957D57"/>
    <w:rsid w:val="00957EED"/>
    <w:rsid w:val="0096056A"/>
    <w:rsid w:val="0096083B"/>
    <w:rsid w:val="00961127"/>
    <w:rsid w:val="009618A9"/>
    <w:rsid w:val="00962B45"/>
    <w:rsid w:val="00962C11"/>
    <w:rsid w:val="00962EAE"/>
    <w:rsid w:val="00963776"/>
    <w:rsid w:val="00963F1B"/>
    <w:rsid w:val="009641EF"/>
    <w:rsid w:val="009642CA"/>
    <w:rsid w:val="009644DE"/>
    <w:rsid w:val="00964981"/>
    <w:rsid w:val="00965F9C"/>
    <w:rsid w:val="00966A02"/>
    <w:rsid w:val="00966B6A"/>
    <w:rsid w:val="009673B5"/>
    <w:rsid w:val="00967702"/>
    <w:rsid w:val="00967AED"/>
    <w:rsid w:val="00970A7C"/>
    <w:rsid w:val="00971527"/>
    <w:rsid w:val="009715AD"/>
    <w:rsid w:val="0097246A"/>
    <w:rsid w:val="00972F40"/>
    <w:rsid w:val="00973033"/>
    <w:rsid w:val="0097365E"/>
    <w:rsid w:val="0097380E"/>
    <w:rsid w:val="00973A69"/>
    <w:rsid w:val="00973DE1"/>
    <w:rsid w:val="009749CD"/>
    <w:rsid w:val="009755AF"/>
    <w:rsid w:val="00975937"/>
    <w:rsid w:val="00975CFE"/>
    <w:rsid w:val="009768AE"/>
    <w:rsid w:val="00976BEE"/>
    <w:rsid w:val="00976DFD"/>
    <w:rsid w:val="009771E3"/>
    <w:rsid w:val="00977DEF"/>
    <w:rsid w:val="00980459"/>
    <w:rsid w:val="00980625"/>
    <w:rsid w:val="00980D36"/>
    <w:rsid w:val="0098247F"/>
    <w:rsid w:val="00983F05"/>
    <w:rsid w:val="00983F47"/>
    <w:rsid w:val="009849C3"/>
    <w:rsid w:val="009851D9"/>
    <w:rsid w:val="00986177"/>
    <w:rsid w:val="0098673B"/>
    <w:rsid w:val="009868EA"/>
    <w:rsid w:val="009870B7"/>
    <w:rsid w:val="009871D6"/>
    <w:rsid w:val="0098725E"/>
    <w:rsid w:val="009873E6"/>
    <w:rsid w:val="009901AF"/>
    <w:rsid w:val="00991385"/>
    <w:rsid w:val="00991D3F"/>
    <w:rsid w:val="00991EFE"/>
    <w:rsid w:val="009920BF"/>
    <w:rsid w:val="00992326"/>
    <w:rsid w:val="009923AC"/>
    <w:rsid w:val="0099263F"/>
    <w:rsid w:val="00993A7E"/>
    <w:rsid w:val="009947B0"/>
    <w:rsid w:val="0099508F"/>
    <w:rsid w:val="00995174"/>
    <w:rsid w:val="00995B31"/>
    <w:rsid w:val="00995F9E"/>
    <w:rsid w:val="009963F6"/>
    <w:rsid w:val="009968FA"/>
    <w:rsid w:val="00996AE6"/>
    <w:rsid w:val="00997136"/>
    <w:rsid w:val="0099727C"/>
    <w:rsid w:val="0099762E"/>
    <w:rsid w:val="00997ABB"/>
    <w:rsid w:val="009A08B9"/>
    <w:rsid w:val="009A09FB"/>
    <w:rsid w:val="009A0BC0"/>
    <w:rsid w:val="009A0CB6"/>
    <w:rsid w:val="009A10CD"/>
    <w:rsid w:val="009A14DC"/>
    <w:rsid w:val="009A1B41"/>
    <w:rsid w:val="009A1CE7"/>
    <w:rsid w:val="009A1E77"/>
    <w:rsid w:val="009A1EE8"/>
    <w:rsid w:val="009A2304"/>
    <w:rsid w:val="009A2578"/>
    <w:rsid w:val="009A2BA2"/>
    <w:rsid w:val="009A3385"/>
    <w:rsid w:val="009A35A4"/>
    <w:rsid w:val="009A4F03"/>
    <w:rsid w:val="009A6279"/>
    <w:rsid w:val="009A7384"/>
    <w:rsid w:val="009A7D49"/>
    <w:rsid w:val="009B039B"/>
    <w:rsid w:val="009B0FF4"/>
    <w:rsid w:val="009B11B9"/>
    <w:rsid w:val="009B16DA"/>
    <w:rsid w:val="009B1A5C"/>
    <w:rsid w:val="009B1B08"/>
    <w:rsid w:val="009B26C3"/>
    <w:rsid w:val="009B2796"/>
    <w:rsid w:val="009B280E"/>
    <w:rsid w:val="009B2A41"/>
    <w:rsid w:val="009B2A5C"/>
    <w:rsid w:val="009B3549"/>
    <w:rsid w:val="009B37D5"/>
    <w:rsid w:val="009B3EB1"/>
    <w:rsid w:val="009B3F66"/>
    <w:rsid w:val="009B3FCD"/>
    <w:rsid w:val="009B4702"/>
    <w:rsid w:val="009B4B71"/>
    <w:rsid w:val="009B4FA5"/>
    <w:rsid w:val="009B587D"/>
    <w:rsid w:val="009B6008"/>
    <w:rsid w:val="009B610E"/>
    <w:rsid w:val="009B6202"/>
    <w:rsid w:val="009B62C6"/>
    <w:rsid w:val="009B630A"/>
    <w:rsid w:val="009B66A8"/>
    <w:rsid w:val="009B7909"/>
    <w:rsid w:val="009B7EA6"/>
    <w:rsid w:val="009C00DA"/>
    <w:rsid w:val="009C0406"/>
    <w:rsid w:val="009C046C"/>
    <w:rsid w:val="009C07EA"/>
    <w:rsid w:val="009C1275"/>
    <w:rsid w:val="009C1A4C"/>
    <w:rsid w:val="009C1A63"/>
    <w:rsid w:val="009C1CA4"/>
    <w:rsid w:val="009C2247"/>
    <w:rsid w:val="009C2571"/>
    <w:rsid w:val="009C2E39"/>
    <w:rsid w:val="009C2E5C"/>
    <w:rsid w:val="009C3699"/>
    <w:rsid w:val="009C37E6"/>
    <w:rsid w:val="009C3AE8"/>
    <w:rsid w:val="009C42E6"/>
    <w:rsid w:val="009C514D"/>
    <w:rsid w:val="009C5162"/>
    <w:rsid w:val="009C5659"/>
    <w:rsid w:val="009C6971"/>
    <w:rsid w:val="009C734E"/>
    <w:rsid w:val="009C7593"/>
    <w:rsid w:val="009C7678"/>
    <w:rsid w:val="009C7860"/>
    <w:rsid w:val="009C7B3B"/>
    <w:rsid w:val="009D0ED7"/>
    <w:rsid w:val="009D10E4"/>
    <w:rsid w:val="009D1827"/>
    <w:rsid w:val="009D2317"/>
    <w:rsid w:val="009D281D"/>
    <w:rsid w:val="009D2BDB"/>
    <w:rsid w:val="009D2EB8"/>
    <w:rsid w:val="009D3183"/>
    <w:rsid w:val="009D36DD"/>
    <w:rsid w:val="009D438D"/>
    <w:rsid w:val="009D44E4"/>
    <w:rsid w:val="009D4B96"/>
    <w:rsid w:val="009D4D61"/>
    <w:rsid w:val="009D507E"/>
    <w:rsid w:val="009D56DB"/>
    <w:rsid w:val="009D575D"/>
    <w:rsid w:val="009D57B5"/>
    <w:rsid w:val="009D5C27"/>
    <w:rsid w:val="009D7356"/>
    <w:rsid w:val="009D7B43"/>
    <w:rsid w:val="009D7C18"/>
    <w:rsid w:val="009E072E"/>
    <w:rsid w:val="009E0F48"/>
    <w:rsid w:val="009E107C"/>
    <w:rsid w:val="009E13FA"/>
    <w:rsid w:val="009E210E"/>
    <w:rsid w:val="009E231A"/>
    <w:rsid w:val="009E23E5"/>
    <w:rsid w:val="009E2D98"/>
    <w:rsid w:val="009E3581"/>
    <w:rsid w:val="009E3964"/>
    <w:rsid w:val="009E43CE"/>
    <w:rsid w:val="009E456C"/>
    <w:rsid w:val="009E4890"/>
    <w:rsid w:val="009E4C79"/>
    <w:rsid w:val="009E5262"/>
    <w:rsid w:val="009E54CC"/>
    <w:rsid w:val="009E54FD"/>
    <w:rsid w:val="009E5653"/>
    <w:rsid w:val="009E5DF0"/>
    <w:rsid w:val="009E65A6"/>
    <w:rsid w:val="009E6883"/>
    <w:rsid w:val="009E6A1C"/>
    <w:rsid w:val="009E6D5C"/>
    <w:rsid w:val="009E7CE4"/>
    <w:rsid w:val="009F0465"/>
    <w:rsid w:val="009F1137"/>
    <w:rsid w:val="009F18DA"/>
    <w:rsid w:val="009F1A6B"/>
    <w:rsid w:val="009F1BC3"/>
    <w:rsid w:val="009F2057"/>
    <w:rsid w:val="009F21ED"/>
    <w:rsid w:val="009F25D0"/>
    <w:rsid w:val="009F2A85"/>
    <w:rsid w:val="009F3AFF"/>
    <w:rsid w:val="009F473D"/>
    <w:rsid w:val="009F5311"/>
    <w:rsid w:val="009F540D"/>
    <w:rsid w:val="009F55AA"/>
    <w:rsid w:val="009F5925"/>
    <w:rsid w:val="009F6496"/>
    <w:rsid w:val="009F68A4"/>
    <w:rsid w:val="009F737C"/>
    <w:rsid w:val="00A008A7"/>
    <w:rsid w:val="00A009EB"/>
    <w:rsid w:val="00A00E62"/>
    <w:rsid w:val="00A011D4"/>
    <w:rsid w:val="00A0177A"/>
    <w:rsid w:val="00A018E2"/>
    <w:rsid w:val="00A02427"/>
    <w:rsid w:val="00A03998"/>
    <w:rsid w:val="00A03E7F"/>
    <w:rsid w:val="00A04834"/>
    <w:rsid w:val="00A04B77"/>
    <w:rsid w:val="00A04F76"/>
    <w:rsid w:val="00A0571C"/>
    <w:rsid w:val="00A05D91"/>
    <w:rsid w:val="00A0673D"/>
    <w:rsid w:val="00A06E1F"/>
    <w:rsid w:val="00A06EFF"/>
    <w:rsid w:val="00A07372"/>
    <w:rsid w:val="00A07A58"/>
    <w:rsid w:val="00A07B99"/>
    <w:rsid w:val="00A07F85"/>
    <w:rsid w:val="00A10035"/>
    <w:rsid w:val="00A10C10"/>
    <w:rsid w:val="00A11551"/>
    <w:rsid w:val="00A11575"/>
    <w:rsid w:val="00A117FF"/>
    <w:rsid w:val="00A11EAB"/>
    <w:rsid w:val="00A12522"/>
    <w:rsid w:val="00A125AC"/>
    <w:rsid w:val="00A128AA"/>
    <w:rsid w:val="00A12E18"/>
    <w:rsid w:val="00A12E25"/>
    <w:rsid w:val="00A12E52"/>
    <w:rsid w:val="00A132B9"/>
    <w:rsid w:val="00A133FA"/>
    <w:rsid w:val="00A138B1"/>
    <w:rsid w:val="00A13C02"/>
    <w:rsid w:val="00A13E0A"/>
    <w:rsid w:val="00A1497F"/>
    <w:rsid w:val="00A14D63"/>
    <w:rsid w:val="00A1525D"/>
    <w:rsid w:val="00A15587"/>
    <w:rsid w:val="00A16529"/>
    <w:rsid w:val="00A1725E"/>
    <w:rsid w:val="00A17303"/>
    <w:rsid w:val="00A17D3C"/>
    <w:rsid w:val="00A20428"/>
    <w:rsid w:val="00A21108"/>
    <w:rsid w:val="00A21F09"/>
    <w:rsid w:val="00A2231F"/>
    <w:rsid w:val="00A22E15"/>
    <w:rsid w:val="00A2305C"/>
    <w:rsid w:val="00A23789"/>
    <w:rsid w:val="00A23F5F"/>
    <w:rsid w:val="00A24AFF"/>
    <w:rsid w:val="00A24E7B"/>
    <w:rsid w:val="00A251D4"/>
    <w:rsid w:val="00A25B43"/>
    <w:rsid w:val="00A2602B"/>
    <w:rsid w:val="00A265AA"/>
    <w:rsid w:val="00A2687D"/>
    <w:rsid w:val="00A26987"/>
    <w:rsid w:val="00A26E14"/>
    <w:rsid w:val="00A27EAD"/>
    <w:rsid w:val="00A27EB9"/>
    <w:rsid w:val="00A300B2"/>
    <w:rsid w:val="00A308E4"/>
    <w:rsid w:val="00A30ECA"/>
    <w:rsid w:val="00A311B4"/>
    <w:rsid w:val="00A325E8"/>
    <w:rsid w:val="00A32B61"/>
    <w:rsid w:val="00A32BD5"/>
    <w:rsid w:val="00A32DBF"/>
    <w:rsid w:val="00A32DC8"/>
    <w:rsid w:val="00A33072"/>
    <w:rsid w:val="00A3333A"/>
    <w:rsid w:val="00A33886"/>
    <w:rsid w:val="00A34270"/>
    <w:rsid w:val="00A3614C"/>
    <w:rsid w:val="00A36618"/>
    <w:rsid w:val="00A37213"/>
    <w:rsid w:val="00A379CF"/>
    <w:rsid w:val="00A37E1A"/>
    <w:rsid w:val="00A37E6F"/>
    <w:rsid w:val="00A37E7B"/>
    <w:rsid w:val="00A407ED"/>
    <w:rsid w:val="00A40DAC"/>
    <w:rsid w:val="00A40E2D"/>
    <w:rsid w:val="00A41F27"/>
    <w:rsid w:val="00A423E9"/>
    <w:rsid w:val="00A42577"/>
    <w:rsid w:val="00A42E04"/>
    <w:rsid w:val="00A42F08"/>
    <w:rsid w:val="00A430F0"/>
    <w:rsid w:val="00A43378"/>
    <w:rsid w:val="00A43C36"/>
    <w:rsid w:val="00A447D8"/>
    <w:rsid w:val="00A45158"/>
    <w:rsid w:val="00A4521E"/>
    <w:rsid w:val="00A459C1"/>
    <w:rsid w:val="00A46724"/>
    <w:rsid w:val="00A46BA0"/>
    <w:rsid w:val="00A46EC5"/>
    <w:rsid w:val="00A46FC2"/>
    <w:rsid w:val="00A475BB"/>
    <w:rsid w:val="00A47685"/>
    <w:rsid w:val="00A50A0C"/>
    <w:rsid w:val="00A51167"/>
    <w:rsid w:val="00A511AD"/>
    <w:rsid w:val="00A5169D"/>
    <w:rsid w:val="00A517DF"/>
    <w:rsid w:val="00A51C87"/>
    <w:rsid w:val="00A51E55"/>
    <w:rsid w:val="00A523CF"/>
    <w:rsid w:val="00A523E5"/>
    <w:rsid w:val="00A52486"/>
    <w:rsid w:val="00A5292A"/>
    <w:rsid w:val="00A52BBE"/>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6D6C"/>
    <w:rsid w:val="00A573E4"/>
    <w:rsid w:val="00A57E47"/>
    <w:rsid w:val="00A60132"/>
    <w:rsid w:val="00A60382"/>
    <w:rsid w:val="00A60DE6"/>
    <w:rsid w:val="00A60F29"/>
    <w:rsid w:val="00A61DDC"/>
    <w:rsid w:val="00A61F06"/>
    <w:rsid w:val="00A623A8"/>
    <w:rsid w:val="00A623C4"/>
    <w:rsid w:val="00A62553"/>
    <w:rsid w:val="00A62893"/>
    <w:rsid w:val="00A62E16"/>
    <w:rsid w:val="00A62E6E"/>
    <w:rsid w:val="00A62ED2"/>
    <w:rsid w:val="00A62FBC"/>
    <w:rsid w:val="00A63E93"/>
    <w:rsid w:val="00A644E3"/>
    <w:rsid w:val="00A64C07"/>
    <w:rsid w:val="00A64D11"/>
    <w:rsid w:val="00A64E58"/>
    <w:rsid w:val="00A64E9F"/>
    <w:rsid w:val="00A652A2"/>
    <w:rsid w:val="00A65326"/>
    <w:rsid w:val="00A672A2"/>
    <w:rsid w:val="00A672F0"/>
    <w:rsid w:val="00A7039E"/>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5FF"/>
    <w:rsid w:val="00A76EAC"/>
    <w:rsid w:val="00A76EBD"/>
    <w:rsid w:val="00A80A9D"/>
    <w:rsid w:val="00A81951"/>
    <w:rsid w:val="00A819C0"/>
    <w:rsid w:val="00A824E2"/>
    <w:rsid w:val="00A82896"/>
    <w:rsid w:val="00A83B82"/>
    <w:rsid w:val="00A83F14"/>
    <w:rsid w:val="00A8447F"/>
    <w:rsid w:val="00A84E8F"/>
    <w:rsid w:val="00A84F17"/>
    <w:rsid w:val="00A852A7"/>
    <w:rsid w:val="00A85712"/>
    <w:rsid w:val="00A859DA"/>
    <w:rsid w:val="00A85C90"/>
    <w:rsid w:val="00A85D24"/>
    <w:rsid w:val="00A85D54"/>
    <w:rsid w:val="00A85FBC"/>
    <w:rsid w:val="00A86053"/>
    <w:rsid w:val="00A87681"/>
    <w:rsid w:val="00A876FA"/>
    <w:rsid w:val="00A9005D"/>
    <w:rsid w:val="00A90192"/>
    <w:rsid w:val="00A904CF"/>
    <w:rsid w:val="00A90520"/>
    <w:rsid w:val="00A90B07"/>
    <w:rsid w:val="00A91016"/>
    <w:rsid w:val="00A91D3B"/>
    <w:rsid w:val="00A91DEC"/>
    <w:rsid w:val="00A92028"/>
    <w:rsid w:val="00A9202D"/>
    <w:rsid w:val="00A9208F"/>
    <w:rsid w:val="00A92292"/>
    <w:rsid w:val="00A927B8"/>
    <w:rsid w:val="00A9308D"/>
    <w:rsid w:val="00A936EC"/>
    <w:rsid w:val="00A93ACC"/>
    <w:rsid w:val="00A94389"/>
    <w:rsid w:val="00A94508"/>
    <w:rsid w:val="00A94BF5"/>
    <w:rsid w:val="00A94DCC"/>
    <w:rsid w:val="00A954CB"/>
    <w:rsid w:val="00A95D33"/>
    <w:rsid w:val="00A95FF1"/>
    <w:rsid w:val="00A963C3"/>
    <w:rsid w:val="00A9648E"/>
    <w:rsid w:val="00A967D7"/>
    <w:rsid w:val="00A97140"/>
    <w:rsid w:val="00A9764B"/>
    <w:rsid w:val="00A976E0"/>
    <w:rsid w:val="00AA0F37"/>
    <w:rsid w:val="00AA1144"/>
    <w:rsid w:val="00AA1B88"/>
    <w:rsid w:val="00AA1BC9"/>
    <w:rsid w:val="00AA1E9A"/>
    <w:rsid w:val="00AA1EAD"/>
    <w:rsid w:val="00AA2043"/>
    <w:rsid w:val="00AA204B"/>
    <w:rsid w:val="00AA28EA"/>
    <w:rsid w:val="00AA2CE3"/>
    <w:rsid w:val="00AA3019"/>
    <w:rsid w:val="00AA399E"/>
    <w:rsid w:val="00AA3E66"/>
    <w:rsid w:val="00AA4994"/>
    <w:rsid w:val="00AA502D"/>
    <w:rsid w:val="00AA5273"/>
    <w:rsid w:val="00AA6419"/>
    <w:rsid w:val="00AA6612"/>
    <w:rsid w:val="00AA737F"/>
    <w:rsid w:val="00AA7890"/>
    <w:rsid w:val="00AB032A"/>
    <w:rsid w:val="00AB0731"/>
    <w:rsid w:val="00AB0F90"/>
    <w:rsid w:val="00AB1A48"/>
    <w:rsid w:val="00AB210D"/>
    <w:rsid w:val="00AB24A5"/>
    <w:rsid w:val="00AB25C5"/>
    <w:rsid w:val="00AB31CA"/>
    <w:rsid w:val="00AB350B"/>
    <w:rsid w:val="00AB3881"/>
    <w:rsid w:val="00AB4375"/>
    <w:rsid w:val="00AB44B9"/>
    <w:rsid w:val="00AB4726"/>
    <w:rsid w:val="00AB4C70"/>
    <w:rsid w:val="00AB4F43"/>
    <w:rsid w:val="00AB508F"/>
    <w:rsid w:val="00AB52BB"/>
    <w:rsid w:val="00AB589A"/>
    <w:rsid w:val="00AB6482"/>
    <w:rsid w:val="00AB7842"/>
    <w:rsid w:val="00AB7962"/>
    <w:rsid w:val="00AB7A62"/>
    <w:rsid w:val="00AB7AD4"/>
    <w:rsid w:val="00AB7BB8"/>
    <w:rsid w:val="00AB7EC3"/>
    <w:rsid w:val="00AC0D17"/>
    <w:rsid w:val="00AC1493"/>
    <w:rsid w:val="00AC2096"/>
    <w:rsid w:val="00AC2281"/>
    <w:rsid w:val="00AC3991"/>
    <w:rsid w:val="00AC4274"/>
    <w:rsid w:val="00AC49CD"/>
    <w:rsid w:val="00AC4A04"/>
    <w:rsid w:val="00AC5600"/>
    <w:rsid w:val="00AC581C"/>
    <w:rsid w:val="00AC5B7F"/>
    <w:rsid w:val="00AC5C52"/>
    <w:rsid w:val="00AC5CD8"/>
    <w:rsid w:val="00AC7546"/>
    <w:rsid w:val="00AC78AB"/>
    <w:rsid w:val="00AC7993"/>
    <w:rsid w:val="00AC7A1B"/>
    <w:rsid w:val="00AC7DF8"/>
    <w:rsid w:val="00AC7EC9"/>
    <w:rsid w:val="00AD004E"/>
    <w:rsid w:val="00AD044C"/>
    <w:rsid w:val="00AD0869"/>
    <w:rsid w:val="00AD0A09"/>
    <w:rsid w:val="00AD19DE"/>
    <w:rsid w:val="00AD1FE5"/>
    <w:rsid w:val="00AD2492"/>
    <w:rsid w:val="00AD2835"/>
    <w:rsid w:val="00AD29CB"/>
    <w:rsid w:val="00AD2A4B"/>
    <w:rsid w:val="00AD2E1B"/>
    <w:rsid w:val="00AD44D3"/>
    <w:rsid w:val="00AD46D8"/>
    <w:rsid w:val="00AD61A8"/>
    <w:rsid w:val="00AD6452"/>
    <w:rsid w:val="00AD652A"/>
    <w:rsid w:val="00AD6E33"/>
    <w:rsid w:val="00AD7443"/>
    <w:rsid w:val="00AD75FD"/>
    <w:rsid w:val="00AE0377"/>
    <w:rsid w:val="00AE05F6"/>
    <w:rsid w:val="00AE0616"/>
    <w:rsid w:val="00AE0D58"/>
    <w:rsid w:val="00AE1083"/>
    <w:rsid w:val="00AE1227"/>
    <w:rsid w:val="00AE1229"/>
    <w:rsid w:val="00AE1C0D"/>
    <w:rsid w:val="00AE273E"/>
    <w:rsid w:val="00AE2996"/>
    <w:rsid w:val="00AE2ED5"/>
    <w:rsid w:val="00AE3836"/>
    <w:rsid w:val="00AE4865"/>
    <w:rsid w:val="00AE5237"/>
    <w:rsid w:val="00AE574C"/>
    <w:rsid w:val="00AE5B08"/>
    <w:rsid w:val="00AE6502"/>
    <w:rsid w:val="00AE6BBB"/>
    <w:rsid w:val="00AE75B5"/>
    <w:rsid w:val="00AE768F"/>
    <w:rsid w:val="00AE77EA"/>
    <w:rsid w:val="00AE7DB2"/>
    <w:rsid w:val="00AE7FB5"/>
    <w:rsid w:val="00AF027E"/>
    <w:rsid w:val="00AF03A3"/>
    <w:rsid w:val="00AF04E2"/>
    <w:rsid w:val="00AF08F1"/>
    <w:rsid w:val="00AF1273"/>
    <w:rsid w:val="00AF15CC"/>
    <w:rsid w:val="00AF1D8A"/>
    <w:rsid w:val="00AF2AAF"/>
    <w:rsid w:val="00AF2D6E"/>
    <w:rsid w:val="00AF2FBA"/>
    <w:rsid w:val="00AF304D"/>
    <w:rsid w:val="00AF3139"/>
    <w:rsid w:val="00AF3720"/>
    <w:rsid w:val="00AF3F27"/>
    <w:rsid w:val="00AF3FB6"/>
    <w:rsid w:val="00AF53A0"/>
    <w:rsid w:val="00AF59E1"/>
    <w:rsid w:val="00AF69A9"/>
    <w:rsid w:val="00AF69E8"/>
    <w:rsid w:val="00AF6FA9"/>
    <w:rsid w:val="00AF73FC"/>
    <w:rsid w:val="00B00884"/>
    <w:rsid w:val="00B00A8C"/>
    <w:rsid w:val="00B02280"/>
    <w:rsid w:val="00B0265A"/>
    <w:rsid w:val="00B0307A"/>
    <w:rsid w:val="00B055E9"/>
    <w:rsid w:val="00B06646"/>
    <w:rsid w:val="00B068F8"/>
    <w:rsid w:val="00B073CB"/>
    <w:rsid w:val="00B0774E"/>
    <w:rsid w:val="00B07B51"/>
    <w:rsid w:val="00B10396"/>
    <w:rsid w:val="00B106AA"/>
    <w:rsid w:val="00B106B8"/>
    <w:rsid w:val="00B10FCB"/>
    <w:rsid w:val="00B11185"/>
    <w:rsid w:val="00B11364"/>
    <w:rsid w:val="00B12101"/>
    <w:rsid w:val="00B12A56"/>
    <w:rsid w:val="00B12C77"/>
    <w:rsid w:val="00B131B8"/>
    <w:rsid w:val="00B1399E"/>
    <w:rsid w:val="00B14182"/>
    <w:rsid w:val="00B145E0"/>
    <w:rsid w:val="00B146C2"/>
    <w:rsid w:val="00B14C24"/>
    <w:rsid w:val="00B1529A"/>
    <w:rsid w:val="00B15863"/>
    <w:rsid w:val="00B159A5"/>
    <w:rsid w:val="00B15C0B"/>
    <w:rsid w:val="00B15D2E"/>
    <w:rsid w:val="00B1674C"/>
    <w:rsid w:val="00B16A3C"/>
    <w:rsid w:val="00B16BE2"/>
    <w:rsid w:val="00B16DF9"/>
    <w:rsid w:val="00B17221"/>
    <w:rsid w:val="00B17F57"/>
    <w:rsid w:val="00B20128"/>
    <w:rsid w:val="00B20376"/>
    <w:rsid w:val="00B2081F"/>
    <w:rsid w:val="00B20A16"/>
    <w:rsid w:val="00B21156"/>
    <w:rsid w:val="00B214CB"/>
    <w:rsid w:val="00B21715"/>
    <w:rsid w:val="00B2295D"/>
    <w:rsid w:val="00B22B36"/>
    <w:rsid w:val="00B22DBA"/>
    <w:rsid w:val="00B2307D"/>
    <w:rsid w:val="00B230C1"/>
    <w:rsid w:val="00B23E5B"/>
    <w:rsid w:val="00B243C6"/>
    <w:rsid w:val="00B24A28"/>
    <w:rsid w:val="00B25046"/>
    <w:rsid w:val="00B2556B"/>
    <w:rsid w:val="00B25804"/>
    <w:rsid w:val="00B25DA4"/>
    <w:rsid w:val="00B262F5"/>
    <w:rsid w:val="00B266EC"/>
    <w:rsid w:val="00B26D04"/>
    <w:rsid w:val="00B30135"/>
    <w:rsid w:val="00B30C0B"/>
    <w:rsid w:val="00B30FF5"/>
    <w:rsid w:val="00B32116"/>
    <w:rsid w:val="00B3277E"/>
    <w:rsid w:val="00B32AB9"/>
    <w:rsid w:val="00B33AA4"/>
    <w:rsid w:val="00B33CF9"/>
    <w:rsid w:val="00B33D24"/>
    <w:rsid w:val="00B33DD1"/>
    <w:rsid w:val="00B3459F"/>
    <w:rsid w:val="00B347CF"/>
    <w:rsid w:val="00B35721"/>
    <w:rsid w:val="00B35AC3"/>
    <w:rsid w:val="00B35AEA"/>
    <w:rsid w:val="00B35D04"/>
    <w:rsid w:val="00B36598"/>
    <w:rsid w:val="00B36C5F"/>
    <w:rsid w:val="00B36C64"/>
    <w:rsid w:val="00B406C0"/>
    <w:rsid w:val="00B40808"/>
    <w:rsid w:val="00B4094C"/>
    <w:rsid w:val="00B40C98"/>
    <w:rsid w:val="00B412C7"/>
    <w:rsid w:val="00B4168E"/>
    <w:rsid w:val="00B42721"/>
    <w:rsid w:val="00B42CE0"/>
    <w:rsid w:val="00B42DD2"/>
    <w:rsid w:val="00B42FE9"/>
    <w:rsid w:val="00B43911"/>
    <w:rsid w:val="00B43B08"/>
    <w:rsid w:val="00B44435"/>
    <w:rsid w:val="00B44571"/>
    <w:rsid w:val="00B44E4C"/>
    <w:rsid w:val="00B45243"/>
    <w:rsid w:val="00B455B3"/>
    <w:rsid w:val="00B45F5E"/>
    <w:rsid w:val="00B4739F"/>
    <w:rsid w:val="00B47797"/>
    <w:rsid w:val="00B47819"/>
    <w:rsid w:val="00B50847"/>
    <w:rsid w:val="00B50CA4"/>
    <w:rsid w:val="00B50FBA"/>
    <w:rsid w:val="00B514F8"/>
    <w:rsid w:val="00B51739"/>
    <w:rsid w:val="00B51F71"/>
    <w:rsid w:val="00B521EC"/>
    <w:rsid w:val="00B5242B"/>
    <w:rsid w:val="00B52442"/>
    <w:rsid w:val="00B5268A"/>
    <w:rsid w:val="00B52A7A"/>
    <w:rsid w:val="00B52F73"/>
    <w:rsid w:val="00B532C4"/>
    <w:rsid w:val="00B5342A"/>
    <w:rsid w:val="00B547CB"/>
    <w:rsid w:val="00B54A7A"/>
    <w:rsid w:val="00B54EC2"/>
    <w:rsid w:val="00B55123"/>
    <w:rsid w:val="00B5531B"/>
    <w:rsid w:val="00B5573B"/>
    <w:rsid w:val="00B559F2"/>
    <w:rsid w:val="00B57A45"/>
    <w:rsid w:val="00B60057"/>
    <w:rsid w:val="00B600AC"/>
    <w:rsid w:val="00B603CF"/>
    <w:rsid w:val="00B603E4"/>
    <w:rsid w:val="00B60A77"/>
    <w:rsid w:val="00B610F6"/>
    <w:rsid w:val="00B61E48"/>
    <w:rsid w:val="00B62E85"/>
    <w:rsid w:val="00B63DEC"/>
    <w:rsid w:val="00B63FB9"/>
    <w:rsid w:val="00B64047"/>
    <w:rsid w:val="00B6416C"/>
    <w:rsid w:val="00B64829"/>
    <w:rsid w:val="00B64F3A"/>
    <w:rsid w:val="00B64FCB"/>
    <w:rsid w:val="00B653BD"/>
    <w:rsid w:val="00B65DBB"/>
    <w:rsid w:val="00B65F09"/>
    <w:rsid w:val="00B666A6"/>
    <w:rsid w:val="00B66C3A"/>
    <w:rsid w:val="00B7074B"/>
    <w:rsid w:val="00B70AD8"/>
    <w:rsid w:val="00B7162C"/>
    <w:rsid w:val="00B71AFF"/>
    <w:rsid w:val="00B71E86"/>
    <w:rsid w:val="00B724AF"/>
    <w:rsid w:val="00B7298C"/>
    <w:rsid w:val="00B72C18"/>
    <w:rsid w:val="00B72D64"/>
    <w:rsid w:val="00B731C9"/>
    <w:rsid w:val="00B732F3"/>
    <w:rsid w:val="00B737D9"/>
    <w:rsid w:val="00B73AB5"/>
    <w:rsid w:val="00B7438C"/>
    <w:rsid w:val="00B74FC7"/>
    <w:rsid w:val="00B755C8"/>
    <w:rsid w:val="00B75B41"/>
    <w:rsid w:val="00B763F6"/>
    <w:rsid w:val="00B766E4"/>
    <w:rsid w:val="00B76919"/>
    <w:rsid w:val="00B76D98"/>
    <w:rsid w:val="00B76E5E"/>
    <w:rsid w:val="00B80F98"/>
    <w:rsid w:val="00B81129"/>
    <w:rsid w:val="00B81AB9"/>
    <w:rsid w:val="00B821F9"/>
    <w:rsid w:val="00B82BA7"/>
    <w:rsid w:val="00B82D83"/>
    <w:rsid w:val="00B82EA3"/>
    <w:rsid w:val="00B83154"/>
    <w:rsid w:val="00B83429"/>
    <w:rsid w:val="00B83769"/>
    <w:rsid w:val="00B837BB"/>
    <w:rsid w:val="00B83C3E"/>
    <w:rsid w:val="00B83C5D"/>
    <w:rsid w:val="00B84A10"/>
    <w:rsid w:val="00B84BDD"/>
    <w:rsid w:val="00B8575E"/>
    <w:rsid w:val="00B85EAF"/>
    <w:rsid w:val="00B865E8"/>
    <w:rsid w:val="00B867BB"/>
    <w:rsid w:val="00B86BA3"/>
    <w:rsid w:val="00B874B7"/>
    <w:rsid w:val="00B87A51"/>
    <w:rsid w:val="00B87B25"/>
    <w:rsid w:val="00B901B1"/>
    <w:rsid w:val="00B90352"/>
    <w:rsid w:val="00B90483"/>
    <w:rsid w:val="00B9070D"/>
    <w:rsid w:val="00B90D66"/>
    <w:rsid w:val="00B91E12"/>
    <w:rsid w:val="00B91E94"/>
    <w:rsid w:val="00B91EB7"/>
    <w:rsid w:val="00B92059"/>
    <w:rsid w:val="00B92154"/>
    <w:rsid w:val="00B92331"/>
    <w:rsid w:val="00B92ACE"/>
    <w:rsid w:val="00B92BAC"/>
    <w:rsid w:val="00B94566"/>
    <w:rsid w:val="00B94CD2"/>
    <w:rsid w:val="00B94DE1"/>
    <w:rsid w:val="00B951DD"/>
    <w:rsid w:val="00B95834"/>
    <w:rsid w:val="00B95988"/>
    <w:rsid w:val="00B96A54"/>
    <w:rsid w:val="00B96DAC"/>
    <w:rsid w:val="00B971A8"/>
    <w:rsid w:val="00B978A1"/>
    <w:rsid w:val="00B97ADA"/>
    <w:rsid w:val="00B97B7E"/>
    <w:rsid w:val="00B97B91"/>
    <w:rsid w:val="00BA04CD"/>
    <w:rsid w:val="00BA0619"/>
    <w:rsid w:val="00BA07AB"/>
    <w:rsid w:val="00BA0F6E"/>
    <w:rsid w:val="00BA1979"/>
    <w:rsid w:val="00BA35E7"/>
    <w:rsid w:val="00BA401A"/>
    <w:rsid w:val="00BA4458"/>
    <w:rsid w:val="00BA4CAD"/>
    <w:rsid w:val="00BA4CBB"/>
    <w:rsid w:val="00BA4E4D"/>
    <w:rsid w:val="00BA4F03"/>
    <w:rsid w:val="00BA530F"/>
    <w:rsid w:val="00BA5438"/>
    <w:rsid w:val="00BA6849"/>
    <w:rsid w:val="00BA6B5B"/>
    <w:rsid w:val="00BA7262"/>
    <w:rsid w:val="00BA78E2"/>
    <w:rsid w:val="00BA7DB9"/>
    <w:rsid w:val="00BB0253"/>
    <w:rsid w:val="00BB0E85"/>
    <w:rsid w:val="00BB16EC"/>
    <w:rsid w:val="00BB1927"/>
    <w:rsid w:val="00BB1B41"/>
    <w:rsid w:val="00BB1F6D"/>
    <w:rsid w:val="00BB2F16"/>
    <w:rsid w:val="00BB3566"/>
    <w:rsid w:val="00BB35F0"/>
    <w:rsid w:val="00BB42CE"/>
    <w:rsid w:val="00BB4300"/>
    <w:rsid w:val="00BB4D3C"/>
    <w:rsid w:val="00BB5324"/>
    <w:rsid w:val="00BB64B2"/>
    <w:rsid w:val="00BB6A21"/>
    <w:rsid w:val="00BB720C"/>
    <w:rsid w:val="00BB75E2"/>
    <w:rsid w:val="00BB7BDE"/>
    <w:rsid w:val="00BB7F02"/>
    <w:rsid w:val="00BC00F9"/>
    <w:rsid w:val="00BC03B9"/>
    <w:rsid w:val="00BC091F"/>
    <w:rsid w:val="00BC097A"/>
    <w:rsid w:val="00BC0C4E"/>
    <w:rsid w:val="00BC159D"/>
    <w:rsid w:val="00BC1801"/>
    <w:rsid w:val="00BC2150"/>
    <w:rsid w:val="00BC2429"/>
    <w:rsid w:val="00BC33DB"/>
    <w:rsid w:val="00BC3881"/>
    <w:rsid w:val="00BC3AEF"/>
    <w:rsid w:val="00BC4566"/>
    <w:rsid w:val="00BC4734"/>
    <w:rsid w:val="00BC4F9A"/>
    <w:rsid w:val="00BC5293"/>
    <w:rsid w:val="00BC5E7D"/>
    <w:rsid w:val="00BC60F8"/>
    <w:rsid w:val="00BC6948"/>
    <w:rsid w:val="00BC7242"/>
    <w:rsid w:val="00BC74E6"/>
    <w:rsid w:val="00BC77DA"/>
    <w:rsid w:val="00BC79CA"/>
    <w:rsid w:val="00BC7F00"/>
    <w:rsid w:val="00BD00F4"/>
    <w:rsid w:val="00BD0C9C"/>
    <w:rsid w:val="00BD0F7A"/>
    <w:rsid w:val="00BD1197"/>
    <w:rsid w:val="00BD179F"/>
    <w:rsid w:val="00BD1E6F"/>
    <w:rsid w:val="00BD2965"/>
    <w:rsid w:val="00BD2C3C"/>
    <w:rsid w:val="00BD37AB"/>
    <w:rsid w:val="00BD3C7F"/>
    <w:rsid w:val="00BD3ED7"/>
    <w:rsid w:val="00BD4491"/>
    <w:rsid w:val="00BD45A6"/>
    <w:rsid w:val="00BD49DC"/>
    <w:rsid w:val="00BD5694"/>
    <w:rsid w:val="00BD5AD7"/>
    <w:rsid w:val="00BD62F3"/>
    <w:rsid w:val="00BD6C75"/>
    <w:rsid w:val="00BD71CA"/>
    <w:rsid w:val="00BD75AA"/>
    <w:rsid w:val="00BD7628"/>
    <w:rsid w:val="00BD7EC1"/>
    <w:rsid w:val="00BE06D0"/>
    <w:rsid w:val="00BE0712"/>
    <w:rsid w:val="00BE0EC1"/>
    <w:rsid w:val="00BE1101"/>
    <w:rsid w:val="00BE15BB"/>
    <w:rsid w:val="00BE187D"/>
    <w:rsid w:val="00BE1972"/>
    <w:rsid w:val="00BE1B06"/>
    <w:rsid w:val="00BE3147"/>
    <w:rsid w:val="00BE32FA"/>
    <w:rsid w:val="00BE3D35"/>
    <w:rsid w:val="00BE454B"/>
    <w:rsid w:val="00BE4AEE"/>
    <w:rsid w:val="00BE4E4D"/>
    <w:rsid w:val="00BE574B"/>
    <w:rsid w:val="00BE5B9F"/>
    <w:rsid w:val="00BE5C1E"/>
    <w:rsid w:val="00BE5D57"/>
    <w:rsid w:val="00BE64A0"/>
    <w:rsid w:val="00BE6DE9"/>
    <w:rsid w:val="00BE703B"/>
    <w:rsid w:val="00BE7EAC"/>
    <w:rsid w:val="00BF01C7"/>
    <w:rsid w:val="00BF03EC"/>
    <w:rsid w:val="00BF1967"/>
    <w:rsid w:val="00BF1E3E"/>
    <w:rsid w:val="00BF2130"/>
    <w:rsid w:val="00BF35DA"/>
    <w:rsid w:val="00BF36D3"/>
    <w:rsid w:val="00BF509F"/>
    <w:rsid w:val="00BF556F"/>
    <w:rsid w:val="00BF648F"/>
    <w:rsid w:val="00BF6968"/>
    <w:rsid w:val="00BF6F7F"/>
    <w:rsid w:val="00BF7956"/>
    <w:rsid w:val="00BF7B7C"/>
    <w:rsid w:val="00C0041C"/>
    <w:rsid w:val="00C0056C"/>
    <w:rsid w:val="00C01801"/>
    <w:rsid w:val="00C01802"/>
    <w:rsid w:val="00C02193"/>
    <w:rsid w:val="00C02E79"/>
    <w:rsid w:val="00C02F78"/>
    <w:rsid w:val="00C030D9"/>
    <w:rsid w:val="00C030E4"/>
    <w:rsid w:val="00C03518"/>
    <w:rsid w:val="00C03749"/>
    <w:rsid w:val="00C03962"/>
    <w:rsid w:val="00C04052"/>
    <w:rsid w:val="00C04442"/>
    <w:rsid w:val="00C04EDF"/>
    <w:rsid w:val="00C05A38"/>
    <w:rsid w:val="00C05D08"/>
    <w:rsid w:val="00C06902"/>
    <w:rsid w:val="00C0704A"/>
    <w:rsid w:val="00C07C5B"/>
    <w:rsid w:val="00C07CAF"/>
    <w:rsid w:val="00C07CB9"/>
    <w:rsid w:val="00C07CBF"/>
    <w:rsid w:val="00C10078"/>
    <w:rsid w:val="00C1024D"/>
    <w:rsid w:val="00C107B7"/>
    <w:rsid w:val="00C1249F"/>
    <w:rsid w:val="00C124ED"/>
    <w:rsid w:val="00C125C3"/>
    <w:rsid w:val="00C13140"/>
    <w:rsid w:val="00C1339D"/>
    <w:rsid w:val="00C142DF"/>
    <w:rsid w:val="00C1468E"/>
    <w:rsid w:val="00C14A6F"/>
    <w:rsid w:val="00C1544C"/>
    <w:rsid w:val="00C157BC"/>
    <w:rsid w:val="00C15A3A"/>
    <w:rsid w:val="00C15B76"/>
    <w:rsid w:val="00C15B8A"/>
    <w:rsid w:val="00C15D4C"/>
    <w:rsid w:val="00C16097"/>
    <w:rsid w:val="00C1609D"/>
    <w:rsid w:val="00C1665C"/>
    <w:rsid w:val="00C16B76"/>
    <w:rsid w:val="00C16EFE"/>
    <w:rsid w:val="00C1771C"/>
    <w:rsid w:val="00C177A7"/>
    <w:rsid w:val="00C206BB"/>
    <w:rsid w:val="00C210EC"/>
    <w:rsid w:val="00C211B7"/>
    <w:rsid w:val="00C21983"/>
    <w:rsid w:val="00C21B81"/>
    <w:rsid w:val="00C21FA8"/>
    <w:rsid w:val="00C222BD"/>
    <w:rsid w:val="00C22BE2"/>
    <w:rsid w:val="00C22EF0"/>
    <w:rsid w:val="00C23365"/>
    <w:rsid w:val="00C23A86"/>
    <w:rsid w:val="00C23D4F"/>
    <w:rsid w:val="00C23DE0"/>
    <w:rsid w:val="00C25736"/>
    <w:rsid w:val="00C25BCD"/>
    <w:rsid w:val="00C25D25"/>
    <w:rsid w:val="00C2635E"/>
    <w:rsid w:val="00C264BB"/>
    <w:rsid w:val="00C26743"/>
    <w:rsid w:val="00C27D8B"/>
    <w:rsid w:val="00C27E8B"/>
    <w:rsid w:val="00C27F3B"/>
    <w:rsid w:val="00C30887"/>
    <w:rsid w:val="00C33AAC"/>
    <w:rsid w:val="00C33CB5"/>
    <w:rsid w:val="00C33FBB"/>
    <w:rsid w:val="00C34106"/>
    <w:rsid w:val="00C34AF5"/>
    <w:rsid w:val="00C34E41"/>
    <w:rsid w:val="00C35126"/>
    <w:rsid w:val="00C3546E"/>
    <w:rsid w:val="00C35CFA"/>
    <w:rsid w:val="00C35E10"/>
    <w:rsid w:val="00C35E15"/>
    <w:rsid w:val="00C36AD0"/>
    <w:rsid w:val="00C37113"/>
    <w:rsid w:val="00C37443"/>
    <w:rsid w:val="00C37B5F"/>
    <w:rsid w:val="00C40480"/>
    <w:rsid w:val="00C40A22"/>
    <w:rsid w:val="00C4156D"/>
    <w:rsid w:val="00C41ADF"/>
    <w:rsid w:val="00C42523"/>
    <w:rsid w:val="00C42638"/>
    <w:rsid w:val="00C4288D"/>
    <w:rsid w:val="00C435E9"/>
    <w:rsid w:val="00C43835"/>
    <w:rsid w:val="00C4426D"/>
    <w:rsid w:val="00C44556"/>
    <w:rsid w:val="00C45135"/>
    <w:rsid w:val="00C455DF"/>
    <w:rsid w:val="00C45706"/>
    <w:rsid w:val="00C4577C"/>
    <w:rsid w:val="00C4579E"/>
    <w:rsid w:val="00C45A05"/>
    <w:rsid w:val="00C45FD5"/>
    <w:rsid w:val="00C46C2B"/>
    <w:rsid w:val="00C46D52"/>
    <w:rsid w:val="00C46F64"/>
    <w:rsid w:val="00C47113"/>
    <w:rsid w:val="00C471E3"/>
    <w:rsid w:val="00C47769"/>
    <w:rsid w:val="00C47C80"/>
    <w:rsid w:val="00C47F72"/>
    <w:rsid w:val="00C502F5"/>
    <w:rsid w:val="00C50EAC"/>
    <w:rsid w:val="00C51C62"/>
    <w:rsid w:val="00C52050"/>
    <w:rsid w:val="00C52064"/>
    <w:rsid w:val="00C525AA"/>
    <w:rsid w:val="00C52BED"/>
    <w:rsid w:val="00C52DC4"/>
    <w:rsid w:val="00C5359F"/>
    <w:rsid w:val="00C540FE"/>
    <w:rsid w:val="00C54AAD"/>
    <w:rsid w:val="00C553B1"/>
    <w:rsid w:val="00C555D3"/>
    <w:rsid w:val="00C5567B"/>
    <w:rsid w:val="00C55CCF"/>
    <w:rsid w:val="00C5755B"/>
    <w:rsid w:val="00C57A07"/>
    <w:rsid w:val="00C57A7E"/>
    <w:rsid w:val="00C6025C"/>
    <w:rsid w:val="00C6064D"/>
    <w:rsid w:val="00C6098C"/>
    <w:rsid w:val="00C61408"/>
    <w:rsid w:val="00C61659"/>
    <w:rsid w:val="00C6256B"/>
    <w:rsid w:val="00C62D3F"/>
    <w:rsid w:val="00C63497"/>
    <w:rsid w:val="00C638F0"/>
    <w:rsid w:val="00C63FAC"/>
    <w:rsid w:val="00C641AB"/>
    <w:rsid w:val="00C64C9E"/>
    <w:rsid w:val="00C655B9"/>
    <w:rsid w:val="00C65A8D"/>
    <w:rsid w:val="00C65F6D"/>
    <w:rsid w:val="00C6646E"/>
    <w:rsid w:val="00C664F1"/>
    <w:rsid w:val="00C673F8"/>
    <w:rsid w:val="00C67B6F"/>
    <w:rsid w:val="00C7094D"/>
    <w:rsid w:val="00C70A0C"/>
    <w:rsid w:val="00C70DE2"/>
    <w:rsid w:val="00C71854"/>
    <w:rsid w:val="00C71EB3"/>
    <w:rsid w:val="00C7214D"/>
    <w:rsid w:val="00C72546"/>
    <w:rsid w:val="00C72A48"/>
    <w:rsid w:val="00C72CCA"/>
    <w:rsid w:val="00C73028"/>
    <w:rsid w:val="00C742EC"/>
    <w:rsid w:val="00C743E9"/>
    <w:rsid w:val="00C74CEB"/>
    <w:rsid w:val="00C75DE3"/>
    <w:rsid w:val="00C75EBC"/>
    <w:rsid w:val="00C7665F"/>
    <w:rsid w:val="00C76D38"/>
    <w:rsid w:val="00C774F2"/>
    <w:rsid w:val="00C80AD2"/>
    <w:rsid w:val="00C80B2B"/>
    <w:rsid w:val="00C82A2B"/>
    <w:rsid w:val="00C82EDC"/>
    <w:rsid w:val="00C82FF5"/>
    <w:rsid w:val="00C832A5"/>
    <w:rsid w:val="00C835E0"/>
    <w:rsid w:val="00C83713"/>
    <w:rsid w:val="00C83AFF"/>
    <w:rsid w:val="00C84E68"/>
    <w:rsid w:val="00C855FF"/>
    <w:rsid w:val="00C85706"/>
    <w:rsid w:val="00C85C2C"/>
    <w:rsid w:val="00C863EF"/>
    <w:rsid w:val="00C86845"/>
    <w:rsid w:val="00C86BB5"/>
    <w:rsid w:val="00C8726B"/>
    <w:rsid w:val="00C8743D"/>
    <w:rsid w:val="00C8747E"/>
    <w:rsid w:val="00C87874"/>
    <w:rsid w:val="00C9017B"/>
    <w:rsid w:val="00C90760"/>
    <w:rsid w:val="00C90D48"/>
    <w:rsid w:val="00C914C9"/>
    <w:rsid w:val="00C91FB5"/>
    <w:rsid w:val="00C92353"/>
    <w:rsid w:val="00C928BD"/>
    <w:rsid w:val="00C9362E"/>
    <w:rsid w:val="00C9366E"/>
    <w:rsid w:val="00C936FD"/>
    <w:rsid w:val="00C94242"/>
    <w:rsid w:val="00C942AC"/>
    <w:rsid w:val="00C952B6"/>
    <w:rsid w:val="00C955B7"/>
    <w:rsid w:val="00C95950"/>
    <w:rsid w:val="00C96036"/>
    <w:rsid w:val="00C970B7"/>
    <w:rsid w:val="00C97473"/>
    <w:rsid w:val="00C974E9"/>
    <w:rsid w:val="00C977A0"/>
    <w:rsid w:val="00CA003A"/>
    <w:rsid w:val="00CA0605"/>
    <w:rsid w:val="00CA08A1"/>
    <w:rsid w:val="00CA1870"/>
    <w:rsid w:val="00CA18A7"/>
    <w:rsid w:val="00CA2170"/>
    <w:rsid w:val="00CA24D2"/>
    <w:rsid w:val="00CA2C52"/>
    <w:rsid w:val="00CA2C82"/>
    <w:rsid w:val="00CA313B"/>
    <w:rsid w:val="00CA3AA8"/>
    <w:rsid w:val="00CA4855"/>
    <w:rsid w:val="00CA526D"/>
    <w:rsid w:val="00CA5D8F"/>
    <w:rsid w:val="00CA6C66"/>
    <w:rsid w:val="00CA70F5"/>
    <w:rsid w:val="00CA713F"/>
    <w:rsid w:val="00CA728E"/>
    <w:rsid w:val="00CA73DB"/>
    <w:rsid w:val="00CA748C"/>
    <w:rsid w:val="00CA7544"/>
    <w:rsid w:val="00CA7B55"/>
    <w:rsid w:val="00CB0C4A"/>
    <w:rsid w:val="00CB13EE"/>
    <w:rsid w:val="00CB16CC"/>
    <w:rsid w:val="00CB199B"/>
    <w:rsid w:val="00CB1DA4"/>
    <w:rsid w:val="00CB221D"/>
    <w:rsid w:val="00CB3989"/>
    <w:rsid w:val="00CB45A6"/>
    <w:rsid w:val="00CB486B"/>
    <w:rsid w:val="00CB5883"/>
    <w:rsid w:val="00CB59B6"/>
    <w:rsid w:val="00CB59D8"/>
    <w:rsid w:val="00CB5D4C"/>
    <w:rsid w:val="00CB6544"/>
    <w:rsid w:val="00CB689C"/>
    <w:rsid w:val="00CB7906"/>
    <w:rsid w:val="00CC02F5"/>
    <w:rsid w:val="00CC0A82"/>
    <w:rsid w:val="00CC1194"/>
    <w:rsid w:val="00CC29B9"/>
    <w:rsid w:val="00CC315F"/>
    <w:rsid w:val="00CC3B02"/>
    <w:rsid w:val="00CC449F"/>
    <w:rsid w:val="00CC484F"/>
    <w:rsid w:val="00CC4A70"/>
    <w:rsid w:val="00CC4B01"/>
    <w:rsid w:val="00CC559C"/>
    <w:rsid w:val="00CC59D7"/>
    <w:rsid w:val="00CC5D1B"/>
    <w:rsid w:val="00CC6C18"/>
    <w:rsid w:val="00CC76E1"/>
    <w:rsid w:val="00CC78AE"/>
    <w:rsid w:val="00CD1EB2"/>
    <w:rsid w:val="00CD21B8"/>
    <w:rsid w:val="00CD25D0"/>
    <w:rsid w:val="00CD2E34"/>
    <w:rsid w:val="00CD323A"/>
    <w:rsid w:val="00CD32D4"/>
    <w:rsid w:val="00CD3371"/>
    <w:rsid w:val="00CD4177"/>
    <w:rsid w:val="00CD44D4"/>
    <w:rsid w:val="00CD45D0"/>
    <w:rsid w:val="00CD4B40"/>
    <w:rsid w:val="00CD4B93"/>
    <w:rsid w:val="00CD4BC9"/>
    <w:rsid w:val="00CD4D6F"/>
    <w:rsid w:val="00CD5824"/>
    <w:rsid w:val="00CD5947"/>
    <w:rsid w:val="00CD5A3B"/>
    <w:rsid w:val="00CD5ACD"/>
    <w:rsid w:val="00CD5D94"/>
    <w:rsid w:val="00CD613F"/>
    <w:rsid w:val="00CD642B"/>
    <w:rsid w:val="00CD67E8"/>
    <w:rsid w:val="00CD6B41"/>
    <w:rsid w:val="00CD7327"/>
    <w:rsid w:val="00CD7975"/>
    <w:rsid w:val="00CD7BDF"/>
    <w:rsid w:val="00CE0112"/>
    <w:rsid w:val="00CE0AFD"/>
    <w:rsid w:val="00CE0E96"/>
    <w:rsid w:val="00CE101F"/>
    <w:rsid w:val="00CE1460"/>
    <w:rsid w:val="00CE14B2"/>
    <w:rsid w:val="00CE1582"/>
    <w:rsid w:val="00CE19A2"/>
    <w:rsid w:val="00CE1D42"/>
    <w:rsid w:val="00CE2124"/>
    <w:rsid w:val="00CE21D5"/>
    <w:rsid w:val="00CE2E5A"/>
    <w:rsid w:val="00CE325C"/>
    <w:rsid w:val="00CE34BE"/>
    <w:rsid w:val="00CE350D"/>
    <w:rsid w:val="00CE38D7"/>
    <w:rsid w:val="00CE4048"/>
    <w:rsid w:val="00CE407B"/>
    <w:rsid w:val="00CE4163"/>
    <w:rsid w:val="00CE4282"/>
    <w:rsid w:val="00CE4AB5"/>
    <w:rsid w:val="00CE5ADC"/>
    <w:rsid w:val="00CE5CF6"/>
    <w:rsid w:val="00CE5E4F"/>
    <w:rsid w:val="00CE65FA"/>
    <w:rsid w:val="00CE672E"/>
    <w:rsid w:val="00CE7563"/>
    <w:rsid w:val="00CE7F02"/>
    <w:rsid w:val="00CF0687"/>
    <w:rsid w:val="00CF06F3"/>
    <w:rsid w:val="00CF0CB6"/>
    <w:rsid w:val="00CF11C7"/>
    <w:rsid w:val="00CF1981"/>
    <w:rsid w:val="00CF1B85"/>
    <w:rsid w:val="00CF1F7E"/>
    <w:rsid w:val="00CF215A"/>
    <w:rsid w:val="00CF22C0"/>
    <w:rsid w:val="00CF2709"/>
    <w:rsid w:val="00CF3459"/>
    <w:rsid w:val="00CF34BC"/>
    <w:rsid w:val="00CF35A1"/>
    <w:rsid w:val="00CF373E"/>
    <w:rsid w:val="00CF3C3A"/>
    <w:rsid w:val="00CF511C"/>
    <w:rsid w:val="00CF651B"/>
    <w:rsid w:val="00CF777B"/>
    <w:rsid w:val="00CF7BE2"/>
    <w:rsid w:val="00CF7FA4"/>
    <w:rsid w:val="00D00415"/>
    <w:rsid w:val="00D00AB8"/>
    <w:rsid w:val="00D00E41"/>
    <w:rsid w:val="00D0197A"/>
    <w:rsid w:val="00D01DBE"/>
    <w:rsid w:val="00D02943"/>
    <w:rsid w:val="00D02A1D"/>
    <w:rsid w:val="00D031E1"/>
    <w:rsid w:val="00D0396D"/>
    <w:rsid w:val="00D04040"/>
    <w:rsid w:val="00D04B3F"/>
    <w:rsid w:val="00D05D8C"/>
    <w:rsid w:val="00D06868"/>
    <w:rsid w:val="00D07B26"/>
    <w:rsid w:val="00D10A4D"/>
    <w:rsid w:val="00D10A90"/>
    <w:rsid w:val="00D10B68"/>
    <w:rsid w:val="00D111F5"/>
    <w:rsid w:val="00D1213D"/>
    <w:rsid w:val="00D12300"/>
    <w:rsid w:val="00D127B7"/>
    <w:rsid w:val="00D12DD3"/>
    <w:rsid w:val="00D12EA6"/>
    <w:rsid w:val="00D1313D"/>
    <w:rsid w:val="00D13641"/>
    <w:rsid w:val="00D13F25"/>
    <w:rsid w:val="00D1486E"/>
    <w:rsid w:val="00D155BC"/>
    <w:rsid w:val="00D15CBD"/>
    <w:rsid w:val="00D15D1B"/>
    <w:rsid w:val="00D162E6"/>
    <w:rsid w:val="00D1662D"/>
    <w:rsid w:val="00D16748"/>
    <w:rsid w:val="00D16F9E"/>
    <w:rsid w:val="00D16FA6"/>
    <w:rsid w:val="00D174D2"/>
    <w:rsid w:val="00D2062E"/>
    <w:rsid w:val="00D206A5"/>
    <w:rsid w:val="00D207EB"/>
    <w:rsid w:val="00D21C30"/>
    <w:rsid w:val="00D221D7"/>
    <w:rsid w:val="00D22A65"/>
    <w:rsid w:val="00D22D2A"/>
    <w:rsid w:val="00D2437D"/>
    <w:rsid w:val="00D243A7"/>
    <w:rsid w:val="00D24630"/>
    <w:rsid w:val="00D25054"/>
    <w:rsid w:val="00D25153"/>
    <w:rsid w:val="00D25567"/>
    <w:rsid w:val="00D25761"/>
    <w:rsid w:val="00D2631B"/>
    <w:rsid w:val="00D268A3"/>
    <w:rsid w:val="00D27086"/>
    <w:rsid w:val="00D270D6"/>
    <w:rsid w:val="00D27253"/>
    <w:rsid w:val="00D27607"/>
    <w:rsid w:val="00D27694"/>
    <w:rsid w:val="00D2769B"/>
    <w:rsid w:val="00D27D23"/>
    <w:rsid w:val="00D27F36"/>
    <w:rsid w:val="00D300C5"/>
    <w:rsid w:val="00D30B19"/>
    <w:rsid w:val="00D31040"/>
    <w:rsid w:val="00D313E1"/>
    <w:rsid w:val="00D31BC5"/>
    <w:rsid w:val="00D31FCA"/>
    <w:rsid w:val="00D320BA"/>
    <w:rsid w:val="00D32458"/>
    <w:rsid w:val="00D33291"/>
    <w:rsid w:val="00D34215"/>
    <w:rsid w:val="00D34302"/>
    <w:rsid w:val="00D345B3"/>
    <w:rsid w:val="00D34AE7"/>
    <w:rsid w:val="00D34BB6"/>
    <w:rsid w:val="00D351F7"/>
    <w:rsid w:val="00D354AA"/>
    <w:rsid w:val="00D3586D"/>
    <w:rsid w:val="00D3588A"/>
    <w:rsid w:val="00D35BF9"/>
    <w:rsid w:val="00D35D79"/>
    <w:rsid w:val="00D37797"/>
    <w:rsid w:val="00D400C9"/>
    <w:rsid w:val="00D40575"/>
    <w:rsid w:val="00D40C3B"/>
    <w:rsid w:val="00D41FA8"/>
    <w:rsid w:val="00D424C9"/>
    <w:rsid w:val="00D427F6"/>
    <w:rsid w:val="00D42EF7"/>
    <w:rsid w:val="00D434B4"/>
    <w:rsid w:val="00D43733"/>
    <w:rsid w:val="00D438E7"/>
    <w:rsid w:val="00D43CDE"/>
    <w:rsid w:val="00D44067"/>
    <w:rsid w:val="00D445C4"/>
    <w:rsid w:val="00D44817"/>
    <w:rsid w:val="00D4567A"/>
    <w:rsid w:val="00D45A59"/>
    <w:rsid w:val="00D45E0E"/>
    <w:rsid w:val="00D45EC9"/>
    <w:rsid w:val="00D45F46"/>
    <w:rsid w:val="00D462C4"/>
    <w:rsid w:val="00D4681B"/>
    <w:rsid w:val="00D46EAF"/>
    <w:rsid w:val="00D470FE"/>
    <w:rsid w:val="00D471A9"/>
    <w:rsid w:val="00D471C0"/>
    <w:rsid w:val="00D47248"/>
    <w:rsid w:val="00D473A6"/>
    <w:rsid w:val="00D50165"/>
    <w:rsid w:val="00D503E8"/>
    <w:rsid w:val="00D506A7"/>
    <w:rsid w:val="00D515B2"/>
    <w:rsid w:val="00D519B8"/>
    <w:rsid w:val="00D51ED3"/>
    <w:rsid w:val="00D51FC6"/>
    <w:rsid w:val="00D521D2"/>
    <w:rsid w:val="00D52283"/>
    <w:rsid w:val="00D526C1"/>
    <w:rsid w:val="00D52E07"/>
    <w:rsid w:val="00D53084"/>
    <w:rsid w:val="00D530DC"/>
    <w:rsid w:val="00D5341C"/>
    <w:rsid w:val="00D53801"/>
    <w:rsid w:val="00D540C2"/>
    <w:rsid w:val="00D544FC"/>
    <w:rsid w:val="00D54BB8"/>
    <w:rsid w:val="00D54FC9"/>
    <w:rsid w:val="00D55393"/>
    <w:rsid w:val="00D5548B"/>
    <w:rsid w:val="00D55550"/>
    <w:rsid w:val="00D55B02"/>
    <w:rsid w:val="00D56568"/>
    <w:rsid w:val="00D6074D"/>
    <w:rsid w:val="00D608B6"/>
    <w:rsid w:val="00D610E5"/>
    <w:rsid w:val="00D61689"/>
    <w:rsid w:val="00D61CBE"/>
    <w:rsid w:val="00D621E1"/>
    <w:rsid w:val="00D624C5"/>
    <w:rsid w:val="00D62AAB"/>
    <w:rsid w:val="00D62C12"/>
    <w:rsid w:val="00D63714"/>
    <w:rsid w:val="00D6371A"/>
    <w:rsid w:val="00D63A01"/>
    <w:rsid w:val="00D640A5"/>
    <w:rsid w:val="00D64754"/>
    <w:rsid w:val="00D64790"/>
    <w:rsid w:val="00D64ABB"/>
    <w:rsid w:val="00D65609"/>
    <w:rsid w:val="00D658B9"/>
    <w:rsid w:val="00D65C58"/>
    <w:rsid w:val="00D66D97"/>
    <w:rsid w:val="00D672D1"/>
    <w:rsid w:val="00D674F4"/>
    <w:rsid w:val="00D6770F"/>
    <w:rsid w:val="00D679C7"/>
    <w:rsid w:val="00D67C8C"/>
    <w:rsid w:val="00D709DC"/>
    <w:rsid w:val="00D70F05"/>
    <w:rsid w:val="00D71624"/>
    <w:rsid w:val="00D71D8A"/>
    <w:rsid w:val="00D724BA"/>
    <w:rsid w:val="00D7268D"/>
    <w:rsid w:val="00D72944"/>
    <w:rsid w:val="00D72A37"/>
    <w:rsid w:val="00D72AC9"/>
    <w:rsid w:val="00D735D8"/>
    <w:rsid w:val="00D736E2"/>
    <w:rsid w:val="00D7411B"/>
    <w:rsid w:val="00D741B2"/>
    <w:rsid w:val="00D761CD"/>
    <w:rsid w:val="00D76255"/>
    <w:rsid w:val="00D762D7"/>
    <w:rsid w:val="00D763D4"/>
    <w:rsid w:val="00D7656C"/>
    <w:rsid w:val="00D7663D"/>
    <w:rsid w:val="00D77060"/>
    <w:rsid w:val="00D774F3"/>
    <w:rsid w:val="00D77746"/>
    <w:rsid w:val="00D77B97"/>
    <w:rsid w:val="00D77D43"/>
    <w:rsid w:val="00D77E6A"/>
    <w:rsid w:val="00D800C0"/>
    <w:rsid w:val="00D802A8"/>
    <w:rsid w:val="00D8035E"/>
    <w:rsid w:val="00D80C91"/>
    <w:rsid w:val="00D81521"/>
    <w:rsid w:val="00D81558"/>
    <w:rsid w:val="00D81582"/>
    <w:rsid w:val="00D819A4"/>
    <w:rsid w:val="00D819AB"/>
    <w:rsid w:val="00D82714"/>
    <w:rsid w:val="00D8283C"/>
    <w:rsid w:val="00D82BD6"/>
    <w:rsid w:val="00D83065"/>
    <w:rsid w:val="00D8307C"/>
    <w:rsid w:val="00D830B5"/>
    <w:rsid w:val="00D830F5"/>
    <w:rsid w:val="00D831DB"/>
    <w:rsid w:val="00D834DE"/>
    <w:rsid w:val="00D836ED"/>
    <w:rsid w:val="00D8394A"/>
    <w:rsid w:val="00D839D8"/>
    <w:rsid w:val="00D83F9C"/>
    <w:rsid w:val="00D844B8"/>
    <w:rsid w:val="00D84932"/>
    <w:rsid w:val="00D84A5E"/>
    <w:rsid w:val="00D85503"/>
    <w:rsid w:val="00D859E1"/>
    <w:rsid w:val="00D867A0"/>
    <w:rsid w:val="00D86F3B"/>
    <w:rsid w:val="00D8723F"/>
    <w:rsid w:val="00D91468"/>
    <w:rsid w:val="00D9260A"/>
    <w:rsid w:val="00D927B0"/>
    <w:rsid w:val="00D927FD"/>
    <w:rsid w:val="00D929E3"/>
    <w:rsid w:val="00D92C88"/>
    <w:rsid w:val="00D9365D"/>
    <w:rsid w:val="00D93843"/>
    <w:rsid w:val="00D94134"/>
    <w:rsid w:val="00D94622"/>
    <w:rsid w:val="00D946D6"/>
    <w:rsid w:val="00D95461"/>
    <w:rsid w:val="00D95597"/>
    <w:rsid w:val="00D959DF"/>
    <w:rsid w:val="00D95E91"/>
    <w:rsid w:val="00D96549"/>
    <w:rsid w:val="00D969AA"/>
    <w:rsid w:val="00D9723D"/>
    <w:rsid w:val="00D9761B"/>
    <w:rsid w:val="00D97FC3"/>
    <w:rsid w:val="00DA180D"/>
    <w:rsid w:val="00DA31CD"/>
    <w:rsid w:val="00DA39E6"/>
    <w:rsid w:val="00DA3EA5"/>
    <w:rsid w:val="00DA407B"/>
    <w:rsid w:val="00DA419B"/>
    <w:rsid w:val="00DA4887"/>
    <w:rsid w:val="00DA4BA9"/>
    <w:rsid w:val="00DA53B2"/>
    <w:rsid w:val="00DA5541"/>
    <w:rsid w:val="00DA5661"/>
    <w:rsid w:val="00DA5DE8"/>
    <w:rsid w:val="00DA650B"/>
    <w:rsid w:val="00DA6D1C"/>
    <w:rsid w:val="00DA70EA"/>
    <w:rsid w:val="00DA71FD"/>
    <w:rsid w:val="00DA7545"/>
    <w:rsid w:val="00DA7549"/>
    <w:rsid w:val="00DA79A9"/>
    <w:rsid w:val="00DA7CE5"/>
    <w:rsid w:val="00DA7E76"/>
    <w:rsid w:val="00DB1F25"/>
    <w:rsid w:val="00DB21AB"/>
    <w:rsid w:val="00DB2364"/>
    <w:rsid w:val="00DB266C"/>
    <w:rsid w:val="00DB3CC7"/>
    <w:rsid w:val="00DB3E9B"/>
    <w:rsid w:val="00DB42D1"/>
    <w:rsid w:val="00DB458A"/>
    <w:rsid w:val="00DB4796"/>
    <w:rsid w:val="00DB4A0B"/>
    <w:rsid w:val="00DB4B9F"/>
    <w:rsid w:val="00DB4FAB"/>
    <w:rsid w:val="00DB5CFB"/>
    <w:rsid w:val="00DB603E"/>
    <w:rsid w:val="00DB63D7"/>
    <w:rsid w:val="00DB66B8"/>
    <w:rsid w:val="00DB6757"/>
    <w:rsid w:val="00DB6C8D"/>
    <w:rsid w:val="00DB6FAC"/>
    <w:rsid w:val="00DB7494"/>
    <w:rsid w:val="00DB7755"/>
    <w:rsid w:val="00DC0AE6"/>
    <w:rsid w:val="00DC0F3F"/>
    <w:rsid w:val="00DC13E9"/>
    <w:rsid w:val="00DC140D"/>
    <w:rsid w:val="00DC152D"/>
    <w:rsid w:val="00DC1B93"/>
    <w:rsid w:val="00DC234A"/>
    <w:rsid w:val="00DC265A"/>
    <w:rsid w:val="00DC326D"/>
    <w:rsid w:val="00DC3325"/>
    <w:rsid w:val="00DC3337"/>
    <w:rsid w:val="00DC35A2"/>
    <w:rsid w:val="00DC370C"/>
    <w:rsid w:val="00DC3BE9"/>
    <w:rsid w:val="00DC3EAC"/>
    <w:rsid w:val="00DC42F9"/>
    <w:rsid w:val="00DC5148"/>
    <w:rsid w:val="00DC52ED"/>
    <w:rsid w:val="00DC53AC"/>
    <w:rsid w:val="00DC5D7A"/>
    <w:rsid w:val="00DC6855"/>
    <w:rsid w:val="00DC6E29"/>
    <w:rsid w:val="00DC716E"/>
    <w:rsid w:val="00DC75E6"/>
    <w:rsid w:val="00DC79B1"/>
    <w:rsid w:val="00DC7CF9"/>
    <w:rsid w:val="00DD06DE"/>
    <w:rsid w:val="00DD0AF1"/>
    <w:rsid w:val="00DD16EA"/>
    <w:rsid w:val="00DD1B10"/>
    <w:rsid w:val="00DD1CB0"/>
    <w:rsid w:val="00DD2A4D"/>
    <w:rsid w:val="00DD3123"/>
    <w:rsid w:val="00DD33F7"/>
    <w:rsid w:val="00DD3BEE"/>
    <w:rsid w:val="00DD3DF9"/>
    <w:rsid w:val="00DD4105"/>
    <w:rsid w:val="00DD4798"/>
    <w:rsid w:val="00DD502C"/>
    <w:rsid w:val="00DD5547"/>
    <w:rsid w:val="00DD5799"/>
    <w:rsid w:val="00DD58FE"/>
    <w:rsid w:val="00DD5F39"/>
    <w:rsid w:val="00DD655B"/>
    <w:rsid w:val="00DE0260"/>
    <w:rsid w:val="00DE0E20"/>
    <w:rsid w:val="00DE179B"/>
    <w:rsid w:val="00DE1A20"/>
    <w:rsid w:val="00DE1C20"/>
    <w:rsid w:val="00DE2285"/>
    <w:rsid w:val="00DE2591"/>
    <w:rsid w:val="00DE296E"/>
    <w:rsid w:val="00DE29D0"/>
    <w:rsid w:val="00DE2CE3"/>
    <w:rsid w:val="00DE2D02"/>
    <w:rsid w:val="00DE33A3"/>
    <w:rsid w:val="00DE356E"/>
    <w:rsid w:val="00DE36A7"/>
    <w:rsid w:val="00DE4CB6"/>
    <w:rsid w:val="00DE5454"/>
    <w:rsid w:val="00DE5907"/>
    <w:rsid w:val="00DE595E"/>
    <w:rsid w:val="00DE74D3"/>
    <w:rsid w:val="00DE7571"/>
    <w:rsid w:val="00DE7B5A"/>
    <w:rsid w:val="00DF0071"/>
    <w:rsid w:val="00DF03EB"/>
    <w:rsid w:val="00DF058A"/>
    <w:rsid w:val="00DF09E8"/>
    <w:rsid w:val="00DF0D17"/>
    <w:rsid w:val="00DF1DFA"/>
    <w:rsid w:val="00DF1EBF"/>
    <w:rsid w:val="00DF215B"/>
    <w:rsid w:val="00DF23C9"/>
    <w:rsid w:val="00DF2C08"/>
    <w:rsid w:val="00DF2F2A"/>
    <w:rsid w:val="00DF30DD"/>
    <w:rsid w:val="00DF4286"/>
    <w:rsid w:val="00DF4F93"/>
    <w:rsid w:val="00DF68D8"/>
    <w:rsid w:val="00DF6A5E"/>
    <w:rsid w:val="00DF6B6D"/>
    <w:rsid w:val="00DF7E69"/>
    <w:rsid w:val="00E00625"/>
    <w:rsid w:val="00E0144E"/>
    <w:rsid w:val="00E014F9"/>
    <w:rsid w:val="00E01544"/>
    <w:rsid w:val="00E01612"/>
    <w:rsid w:val="00E018FF"/>
    <w:rsid w:val="00E01B6F"/>
    <w:rsid w:val="00E01D86"/>
    <w:rsid w:val="00E02017"/>
    <w:rsid w:val="00E02841"/>
    <w:rsid w:val="00E02F7C"/>
    <w:rsid w:val="00E03264"/>
    <w:rsid w:val="00E03285"/>
    <w:rsid w:val="00E0370A"/>
    <w:rsid w:val="00E03A57"/>
    <w:rsid w:val="00E03BAA"/>
    <w:rsid w:val="00E05055"/>
    <w:rsid w:val="00E05A88"/>
    <w:rsid w:val="00E05E54"/>
    <w:rsid w:val="00E0620D"/>
    <w:rsid w:val="00E06408"/>
    <w:rsid w:val="00E0675D"/>
    <w:rsid w:val="00E069B3"/>
    <w:rsid w:val="00E06AED"/>
    <w:rsid w:val="00E06BC5"/>
    <w:rsid w:val="00E06E6F"/>
    <w:rsid w:val="00E07157"/>
    <w:rsid w:val="00E076CA"/>
    <w:rsid w:val="00E076E5"/>
    <w:rsid w:val="00E07BAA"/>
    <w:rsid w:val="00E07CD5"/>
    <w:rsid w:val="00E11040"/>
    <w:rsid w:val="00E12453"/>
    <w:rsid w:val="00E12987"/>
    <w:rsid w:val="00E13195"/>
    <w:rsid w:val="00E14449"/>
    <w:rsid w:val="00E1452E"/>
    <w:rsid w:val="00E14FAC"/>
    <w:rsid w:val="00E151A5"/>
    <w:rsid w:val="00E155DD"/>
    <w:rsid w:val="00E15752"/>
    <w:rsid w:val="00E15BE2"/>
    <w:rsid w:val="00E1610E"/>
    <w:rsid w:val="00E166A5"/>
    <w:rsid w:val="00E16F10"/>
    <w:rsid w:val="00E16F19"/>
    <w:rsid w:val="00E173E8"/>
    <w:rsid w:val="00E17627"/>
    <w:rsid w:val="00E178E2"/>
    <w:rsid w:val="00E178FC"/>
    <w:rsid w:val="00E20234"/>
    <w:rsid w:val="00E204FF"/>
    <w:rsid w:val="00E20AD4"/>
    <w:rsid w:val="00E21077"/>
    <w:rsid w:val="00E214E9"/>
    <w:rsid w:val="00E215A1"/>
    <w:rsid w:val="00E2190F"/>
    <w:rsid w:val="00E21912"/>
    <w:rsid w:val="00E22015"/>
    <w:rsid w:val="00E22C9F"/>
    <w:rsid w:val="00E244AA"/>
    <w:rsid w:val="00E2476E"/>
    <w:rsid w:val="00E24D9A"/>
    <w:rsid w:val="00E25719"/>
    <w:rsid w:val="00E25818"/>
    <w:rsid w:val="00E25CD2"/>
    <w:rsid w:val="00E25E53"/>
    <w:rsid w:val="00E26DB3"/>
    <w:rsid w:val="00E26EAF"/>
    <w:rsid w:val="00E26F0D"/>
    <w:rsid w:val="00E300E6"/>
    <w:rsid w:val="00E302B0"/>
    <w:rsid w:val="00E3099D"/>
    <w:rsid w:val="00E30F49"/>
    <w:rsid w:val="00E3134C"/>
    <w:rsid w:val="00E316D6"/>
    <w:rsid w:val="00E31FD9"/>
    <w:rsid w:val="00E3273E"/>
    <w:rsid w:val="00E32881"/>
    <w:rsid w:val="00E32921"/>
    <w:rsid w:val="00E329AE"/>
    <w:rsid w:val="00E32B41"/>
    <w:rsid w:val="00E32BE1"/>
    <w:rsid w:val="00E32E97"/>
    <w:rsid w:val="00E33020"/>
    <w:rsid w:val="00E332C9"/>
    <w:rsid w:val="00E33E9F"/>
    <w:rsid w:val="00E33F90"/>
    <w:rsid w:val="00E3464C"/>
    <w:rsid w:val="00E34C33"/>
    <w:rsid w:val="00E35CD0"/>
    <w:rsid w:val="00E365AF"/>
    <w:rsid w:val="00E3685C"/>
    <w:rsid w:val="00E37075"/>
    <w:rsid w:val="00E3784B"/>
    <w:rsid w:val="00E4050B"/>
    <w:rsid w:val="00E40B6C"/>
    <w:rsid w:val="00E40DE6"/>
    <w:rsid w:val="00E4233B"/>
    <w:rsid w:val="00E42B9B"/>
    <w:rsid w:val="00E432C5"/>
    <w:rsid w:val="00E441A5"/>
    <w:rsid w:val="00E44659"/>
    <w:rsid w:val="00E44F2B"/>
    <w:rsid w:val="00E4677A"/>
    <w:rsid w:val="00E46F40"/>
    <w:rsid w:val="00E4796D"/>
    <w:rsid w:val="00E47CCB"/>
    <w:rsid w:val="00E47CDE"/>
    <w:rsid w:val="00E47DC3"/>
    <w:rsid w:val="00E50148"/>
    <w:rsid w:val="00E501F7"/>
    <w:rsid w:val="00E50359"/>
    <w:rsid w:val="00E50622"/>
    <w:rsid w:val="00E50869"/>
    <w:rsid w:val="00E51179"/>
    <w:rsid w:val="00E5259A"/>
    <w:rsid w:val="00E52644"/>
    <w:rsid w:val="00E53891"/>
    <w:rsid w:val="00E54002"/>
    <w:rsid w:val="00E54145"/>
    <w:rsid w:val="00E541C9"/>
    <w:rsid w:val="00E54DEC"/>
    <w:rsid w:val="00E55416"/>
    <w:rsid w:val="00E5542F"/>
    <w:rsid w:val="00E557C7"/>
    <w:rsid w:val="00E55E14"/>
    <w:rsid w:val="00E562BB"/>
    <w:rsid w:val="00E5680C"/>
    <w:rsid w:val="00E5708F"/>
    <w:rsid w:val="00E57A85"/>
    <w:rsid w:val="00E61068"/>
    <w:rsid w:val="00E61DED"/>
    <w:rsid w:val="00E62127"/>
    <w:rsid w:val="00E624FC"/>
    <w:rsid w:val="00E62C29"/>
    <w:rsid w:val="00E64123"/>
    <w:rsid w:val="00E64DAD"/>
    <w:rsid w:val="00E64FD8"/>
    <w:rsid w:val="00E6610F"/>
    <w:rsid w:val="00E66266"/>
    <w:rsid w:val="00E662D6"/>
    <w:rsid w:val="00E66397"/>
    <w:rsid w:val="00E6642C"/>
    <w:rsid w:val="00E676A0"/>
    <w:rsid w:val="00E678AF"/>
    <w:rsid w:val="00E67FB9"/>
    <w:rsid w:val="00E703FF"/>
    <w:rsid w:val="00E70A04"/>
    <w:rsid w:val="00E70FFF"/>
    <w:rsid w:val="00E71300"/>
    <w:rsid w:val="00E716E1"/>
    <w:rsid w:val="00E71E07"/>
    <w:rsid w:val="00E72043"/>
    <w:rsid w:val="00E721FC"/>
    <w:rsid w:val="00E72B95"/>
    <w:rsid w:val="00E738CB"/>
    <w:rsid w:val="00E73A1F"/>
    <w:rsid w:val="00E73E10"/>
    <w:rsid w:val="00E742E1"/>
    <w:rsid w:val="00E74661"/>
    <w:rsid w:val="00E7481A"/>
    <w:rsid w:val="00E74B87"/>
    <w:rsid w:val="00E752E5"/>
    <w:rsid w:val="00E7548B"/>
    <w:rsid w:val="00E76523"/>
    <w:rsid w:val="00E7670D"/>
    <w:rsid w:val="00E76A1D"/>
    <w:rsid w:val="00E76A51"/>
    <w:rsid w:val="00E77196"/>
    <w:rsid w:val="00E77720"/>
    <w:rsid w:val="00E77EE0"/>
    <w:rsid w:val="00E8032F"/>
    <w:rsid w:val="00E80562"/>
    <w:rsid w:val="00E80D6A"/>
    <w:rsid w:val="00E817C1"/>
    <w:rsid w:val="00E81920"/>
    <w:rsid w:val="00E82061"/>
    <w:rsid w:val="00E820E1"/>
    <w:rsid w:val="00E82F46"/>
    <w:rsid w:val="00E83129"/>
    <w:rsid w:val="00E83635"/>
    <w:rsid w:val="00E838E1"/>
    <w:rsid w:val="00E83EB0"/>
    <w:rsid w:val="00E8411A"/>
    <w:rsid w:val="00E8479D"/>
    <w:rsid w:val="00E84EA5"/>
    <w:rsid w:val="00E85466"/>
    <w:rsid w:val="00E868FF"/>
    <w:rsid w:val="00E86F5D"/>
    <w:rsid w:val="00E87A87"/>
    <w:rsid w:val="00E87C8A"/>
    <w:rsid w:val="00E87CFD"/>
    <w:rsid w:val="00E87DB5"/>
    <w:rsid w:val="00E87DDB"/>
    <w:rsid w:val="00E87F02"/>
    <w:rsid w:val="00E904F1"/>
    <w:rsid w:val="00E90CEC"/>
    <w:rsid w:val="00E910B1"/>
    <w:rsid w:val="00E9168A"/>
    <w:rsid w:val="00E916E2"/>
    <w:rsid w:val="00E91A45"/>
    <w:rsid w:val="00E93186"/>
    <w:rsid w:val="00E93CF8"/>
    <w:rsid w:val="00E93D4C"/>
    <w:rsid w:val="00E9436D"/>
    <w:rsid w:val="00E94851"/>
    <w:rsid w:val="00E94A62"/>
    <w:rsid w:val="00E94CA9"/>
    <w:rsid w:val="00E9527A"/>
    <w:rsid w:val="00E95933"/>
    <w:rsid w:val="00E96978"/>
    <w:rsid w:val="00E96AEE"/>
    <w:rsid w:val="00E9703D"/>
    <w:rsid w:val="00E9714D"/>
    <w:rsid w:val="00E9745B"/>
    <w:rsid w:val="00E974F1"/>
    <w:rsid w:val="00E9777C"/>
    <w:rsid w:val="00E97ADE"/>
    <w:rsid w:val="00E97C54"/>
    <w:rsid w:val="00EA0327"/>
    <w:rsid w:val="00EA0DC8"/>
    <w:rsid w:val="00EA1903"/>
    <w:rsid w:val="00EA20DB"/>
    <w:rsid w:val="00EA281D"/>
    <w:rsid w:val="00EA28F3"/>
    <w:rsid w:val="00EA2B7F"/>
    <w:rsid w:val="00EA2EFA"/>
    <w:rsid w:val="00EA3308"/>
    <w:rsid w:val="00EA3806"/>
    <w:rsid w:val="00EA398C"/>
    <w:rsid w:val="00EA3CF1"/>
    <w:rsid w:val="00EA3EA6"/>
    <w:rsid w:val="00EA4587"/>
    <w:rsid w:val="00EA4A06"/>
    <w:rsid w:val="00EA4E34"/>
    <w:rsid w:val="00EA5639"/>
    <w:rsid w:val="00EA5C53"/>
    <w:rsid w:val="00EA6A88"/>
    <w:rsid w:val="00EA6CB3"/>
    <w:rsid w:val="00EA6DCD"/>
    <w:rsid w:val="00EA7775"/>
    <w:rsid w:val="00EB0778"/>
    <w:rsid w:val="00EB0D8F"/>
    <w:rsid w:val="00EB1E4A"/>
    <w:rsid w:val="00EB1E87"/>
    <w:rsid w:val="00EB1FA4"/>
    <w:rsid w:val="00EB2283"/>
    <w:rsid w:val="00EB23E7"/>
    <w:rsid w:val="00EB25D9"/>
    <w:rsid w:val="00EB2B41"/>
    <w:rsid w:val="00EB31DE"/>
    <w:rsid w:val="00EB33BA"/>
    <w:rsid w:val="00EB382A"/>
    <w:rsid w:val="00EB388A"/>
    <w:rsid w:val="00EB3DC6"/>
    <w:rsid w:val="00EB41F1"/>
    <w:rsid w:val="00EB4555"/>
    <w:rsid w:val="00EB4B50"/>
    <w:rsid w:val="00EB4BC0"/>
    <w:rsid w:val="00EB4D28"/>
    <w:rsid w:val="00EB4F52"/>
    <w:rsid w:val="00EB57AF"/>
    <w:rsid w:val="00EB58C0"/>
    <w:rsid w:val="00EB6039"/>
    <w:rsid w:val="00EB6FC8"/>
    <w:rsid w:val="00EB72B0"/>
    <w:rsid w:val="00EB7BD0"/>
    <w:rsid w:val="00EB7DA3"/>
    <w:rsid w:val="00EB7EBD"/>
    <w:rsid w:val="00EC0262"/>
    <w:rsid w:val="00EC050F"/>
    <w:rsid w:val="00EC1967"/>
    <w:rsid w:val="00EC2542"/>
    <w:rsid w:val="00EC2C55"/>
    <w:rsid w:val="00EC3220"/>
    <w:rsid w:val="00EC39A3"/>
    <w:rsid w:val="00EC3A24"/>
    <w:rsid w:val="00EC3C1A"/>
    <w:rsid w:val="00EC3C52"/>
    <w:rsid w:val="00EC44D5"/>
    <w:rsid w:val="00EC4DD5"/>
    <w:rsid w:val="00EC5BD1"/>
    <w:rsid w:val="00EC64BB"/>
    <w:rsid w:val="00EC67CC"/>
    <w:rsid w:val="00EC7592"/>
    <w:rsid w:val="00EC76E6"/>
    <w:rsid w:val="00EC7F00"/>
    <w:rsid w:val="00ED08A7"/>
    <w:rsid w:val="00ED0A84"/>
    <w:rsid w:val="00ED0F49"/>
    <w:rsid w:val="00ED0FAC"/>
    <w:rsid w:val="00ED1A31"/>
    <w:rsid w:val="00ED29CB"/>
    <w:rsid w:val="00ED2D04"/>
    <w:rsid w:val="00ED30F1"/>
    <w:rsid w:val="00ED4428"/>
    <w:rsid w:val="00ED444B"/>
    <w:rsid w:val="00ED4AF6"/>
    <w:rsid w:val="00ED4BDF"/>
    <w:rsid w:val="00ED4E20"/>
    <w:rsid w:val="00ED4F4A"/>
    <w:rsid w:val="00ED516E"/>
    <w:rsid w:val="00ED55F9"/>
    <w:rsid w:val="00ED6A7E"/>
    <w:rsid w:val="00ED7081"/>
    <w:rsid w:val="00ED7B39"/>
    <w:rsid w:val="00ED7C3F"/>
    <w:rsid w:val="00EE02AB"/>
    <w:rsid w:val="00EE046A"/>
    <w:rsid w:val="00EE1676"/>
    <w:rsid w:val="00EE1C88"/>
    <w:rsid w:val="00EE2402"/>
    <w:rsid w:val="00EE24D0"/>
    <w:rsid w:val="00EE2869"/>
    <w:rsid w:val="00EE2874"/>
    <w:rsid w:val="00EE2914"/>
    <w:rsid w:val="00EE3E5B"/>
    <w:rsid w:val="00EE45DC"/>
    <w:rsid w:val="00EE567A"/>
    <w:rsid w:val="00EE5D62"/>
    <w:rsid w:val="00EE68DE"/>
    <w:rsid w:val="00EE6A2A"/>
    <w:rsid w:val="00EE75A6"/>
    <w:rsid w:val="00EE7B89"/>
    <w:rsid w:val="00EE7C11"/>
    <w:rsid w:val="00EF054A"/>
    <w:rsid w:val="00EF082F"/>
    <w:rsid w:val="00EF08FC"/>
    <w:rsid w:val="00EF10A1"/>
    <w:rsid w:val="00EF1954"/>
    <w:rsid w:val="00EF1B2E"/>
    <w:rsid w:val="00EF23AA"/>
    <w:rsid w:val="00EF2BCD"/>
    <w:rsid w:val="00EF2FCA"/>
    <w:rsid w:val="00EF31E8"/>
    <w:rsid w:val="00EF38B8"/>
    <w:rsid w:val="00EF3BC1"/>
    <w:rsid w:val="00EF3C0B"/>
    <w:rsid w:val="00EF4980"/>
    <w:rsid w:val="00EF4B84"/>
    <w:rsid w:val="00EF535B"/>
    <w:rsid w:val="00EF53A5"/>
    <w:rsid w:val="00EF545D"/>
    <w:rsid w:val="00EF578E"/>
    <w:rsid w:val="00EF5887"/>
    <w:rsid w:val="00EF5BD6"/>
    <w:rsid w:val="00EF5E6B"/>
    <w:rsid w:val="00EF6063"/>
    <w:rsid w:val="00EF646C"/>
    <w:rsid w:val="00EF7553"/>
    <w:rsid w:val="00EF77AD"/>
    <w:rsid w:val="00EF7D8B"/>
    <w:rsid w:val="00F0036B"/>
    <w:rsid w:val="00F0140E"/>
    <w:rsid w:val="00F01817"/>
    <w:rsid w:val="00F02399"/>
    <w:rsid w:val="00F031D3"/>
    <w:rsid w:val="00F03224"/>
    <w:rsid w:val="00F03C12"/>
    <w:rsid w:val="00F04CD9"/>
    <w:rsid w:val="00F05470"/>
    <w:rsid w:val="00F05EEF"/>
    <w:rsid w:val="00F0633B"/>
    <w:rsid w:val="00F0639D"/>
    <w:rsid w:val="00F06E54"/>
    <w:rsid w:val="00F06EC3"/>
    <w:rsid w:val="00F078F6"/>
    <w:rsid w:val="00F0799C"/>
    <w:rsid w:val="00F10DD6"/>
    <w:rsid w:val="00F1186A"/>
    <w:rsid w:val="00F11F0C"/>
    <w:rsid w:val="00F11FA3"/>
    <w:rsid w:val="00F12300"/>
    <w:rsid w:val="00F12DB9"/>
    <w:rsid w:val="00F133AD"/>
    <w:rsid w:val="00F1373A"/>
    <w:rsid w:val="00F13A12"/>
    <w:rsid w:val="00F13D41"/>
    <w:rsid w:val="00F13E26"/>
    <w:rsid w:val="00F13ED4"/>
    <w:rsid w:val="00F1426D"/>
    <w:rsid w:val="00F14337"/>
    <w:rsid w:val="00F14781"/>
    <w:rsid w:val="00F1488B"/>
    <w:rsid w:val="00F149B9"/>
    <w:rsid w:val="00F154C2"/>
    <w:rsid w:val="00F15962"/>
    <w:rsid w:val="00F1596E"/>
    <w:rsid w:val="00F161F8"/>
    <w:rsid w:val="00F164FB"/>
    <w:rsid w:val="00F1681C"/>
    <w:rsid w:val="00F16F02"/>
    <w:rsid w:val="00F20070"/>
    <w:rsid w:val="00F20A98"/>
    <w:rsid w:val="00F20AAB"/>
    <w:rsid w:val="00F2170A"/>
    <w:rsid w:val="00F21E08"/>
    <w:rsid w:val="00F21F72"/>
    <w:rsid w:val="00F2209F"/>
    <w:rsid w:val="00F22F37"/>
    <w:rsid w:val="00F239D8"/>
    <w:rsid w:val="00F23B1B"/>
    <w:rsid w:val="00F23E4C"/>
    <w:rsid w:val="00F24149"/>
    <w:rsid w:val="00F247D7"/>
    <w:rsid w:val="00F24C14"/>
    <w:rsid w:val="00F24D25"/>
    <w:rsid w:val="00F25725"/>
    <w:rsid w:val="00F25CCE"/>
    <w:rsid w:val="00F261A9"/>
    <w:rsid w:val="00F262D8"/>
    <w:rsid w:val="00F26385"/>
    <w:rsid w:val="00F26DDE"/>
    <w:rsid w:val="00F26E21"/>
    <w:rsid w:val="00F27413"/>
    <w:rsid w:val="00F275CF"/>
    <w:rsid w:val="00F27840"/>
    <w:rsid w:val="00F279C9"/>
    <w:rsid w:val="00F30273"/>
    <w:rsid w:val="00F30980"/>
    <w:rsid w:val="00F30C11"/>
    <w:rsid w:val="00F3124E"/>
    <w:rsid w:val="00F313CF"/>
    <w:rsid w:val="00F3142C"/>
    <w:rsid w:val="00F31B18"/>
    <w:rsid w:val="00F32371"/>
    <w:rsid w:val="00F32462"/>
    <w:rsid w:val="00F325BC"/>
    <w:rsid w:val="00F32D26"/>
    <w:rsid w:val="00F32D9A"/>
    <w:rsid w:val="00F33233"/>
    <w:rsid w:val="00F337B2"/>
    <w:rsid w:val="00F337EF"/>
    <w:rsid w:val="00F33C5A"/>
    <w:rsid w:val="00F33E97"/>
    <w:rsid w:val="00F33F1D"/>
    <w:rsid w:val="00F34722"/>
    <w:rsid w:val="00F35047"/>
    <w:rsid w:val="00F359EF"/>
    <w:rsid w:val="00F35FE1"/>
    <w:rsid w:val="00F367DF"/>
    <w:rsid w:val="00F36C24"/>
    <w:rsid w:val="00F373C0"/>
    <w:rsid w:val="00F401E5"/>
    <w:rsid w:val="00F40730"/>
    <w:rsid w:val="00F40998"/>
    <w:rsid w:val="00F40F0D"/>
    <w:rsid w:val="00F41D1A"/>
    <w:rsid w:val="00F423DA"/>
    <w:rsid w:val="00F428AF"/>
    <w:rsid w:val="00F42DCB"/>
    <w:rsid w:val="00F42DF1"/>
    <w:rsid w:val="00F43D29"/>
    <w:rsid w:val="00F43E51"/>
    <w:rsid w:val="00F44012"/>
    <w:rsid w:val="00F447EC"/>
    <w:rsid w:val="00F44888"/>
    <w:rsid w:val="00F44C78"/>
    <w:rsid w:val="00F44D69"/>
    <w:rsid w:val="00F452AF"/>
    <w:rsid w:val="00F45547"/>
    <w:rsid w:val="00F45FE9"/>
    <w:rsid w:val="00F46048"/>
    <w:rsid w:val="00F46A0E"/>
    <w:rsid w:val="00F47051"/>
    <w:rsid w:val="00F47C45"/>
    <w:rsid w:val="00F502A0"/>
    <w:rsid w:val="00F504C6"/>
    <w:rsid w:val="00F50B91"/>
    <w:rsid w:val="00F510AA"/>
    <w:rsid w:val="00F51394"/>
    <w:rsid w:val="00F513E9"/>
    <w:rsid w:val="00F51F06"/>
    <w:rsid w:val="00F52255"/>
    <w:rsid w:val="00F52272"/>
    <w:rsid w:val="00F5237C"/>
    <w:rsid w:val="00F526A4"/>
    <w:rsid w:val="00F52FCD"/>
    <w:rsid w:val="00F53603"/>
    <w:rsid w:val="00F5368D"/>
    <w:rsid w:val="00F53866"/>
    <w:rsid w:val="00F53A75"/>
    <w:rsid w:val="00F53B9F"/>
    <w:rsid w:val="00F53D99"/>
    <w:rsid w:val="00F53E29"/>
    <w:rsid w:val="00F53ED2"/>
    <w:rsid w:val="00F53FEA"/>
    <w:rsid w:val="00F54187"/>
    <w:rsid w:val="00F551C1"/>
    <w:rsid w:val="00F5521F"/>
    <w:rsid w:val="00F5562B"/>
    <w:rsid w:val="00F5746A"/>
    <w:rsid w:val="00F60460"/>
    <w:rsid w:val="00F608B1"/>
    <w:rsid w:val="00F60DD9"/>
    <w:rsid w:val="00F615D0"/>
    <w:rsid w:val="00F61BB5"/>
    <w:rsid w:val="00F62084"/>
    <w:rsid w:val="00F622DB"/>
    <w:rsid w:val="00F62598"/>
    <w:rsid w:val="00F628A2"/>
    <w:rsid w:val="00F62BA2"/>
    <w:rsid w:val="00F62DC6"/>
    <w:rsid w:val="00F636A0"/>
    <w:rsid w:val="00F63A1B"/>
    <w:rsid w:val="00F64281"/>
    <w:rsid w:val="00F649B6"/>
    <w:rsid w:val="00F64A78"/>
    <w:rsid w:val="00F64EF8"/>
    <w:rsid w:val="00F663DF"/>
    <w:rsid w:val="00F667EB"/>
    <w:rsid w:val="00F67D85"/>
    <w:rsid w:val="00F702AD"/>
    <w:rsid w:val="00F7051A"/>
    <w:rsid w:val="00F70A32"/>
    <w:rsid w:val="00F70B2F"/>
    <w:rsid w:val="00F70E4C"/>
    <w:rsid w:val="00F7132D"/>
    <w:rsid w:val="00F71A92"/>
    <w:rsid w:val="00F7264F"/>
    <w:rsid w:val="00F7390F"/>
    <w:rsid w:val="00F7406D"/>
    <w:rsid w:val="00F74BD3"/>
    <w:rsid w:val="00F74DDC"/>
    <w:rsid w:val="00F75B1A"/>
    <w:rsid w:val="00F76637"/>
    <w:rsid w:val="00F77C40"/>
    <w:rsid w:val="00F802A8"/>
    <w:rsid w:val="00F803F5"/>
    <w:rsid w:val="00F80686"/>
    <w:rsid w:val="00F80712"/>
    <w:rsid w:val="00F8114D"/>
    <w:rsid w:val="00F81580"/>
    <w:rsid w:val="00F83748"/>
    <w:rsid w:val="00F8377B"/>
    <w:rsid w:val="00F842F8"/>
    <w:rsid w:val="00F849E2"/>
    <w:rsid w:val="00F84A38"/>
    <w:rsid w:val="00F84BC6"/>
    <w:rsid w:val="00F8593B"/>
    <w:rsid w:val="00F85E9E"/>
    <w:rsid w:val="00F8634A"/>
    <w:rsid w:val="00F8688F"/>
    <w:rsid w:val="00F86A41"/>
    <w:rsid w:val="00F873F0"/>
    <w:rsid w:val="00F87CB0"/>
    <w:rsid w:val="00F906C7"/>
    <w:rsid w:val="00F907EA"/>
    <w:rsid w:val="00F909CE"/>
    <w:rsid w:val="00F90FD8"/>
    <w:rsid w:val="00F91C74"/>
    <w:rsid w:val="00F91CFF"/>
    <w:rsid w:val="00F92174"/>
    <w:rsid w:val="00F92359"/>
    <w:rsid w:val="00F92988"/>
    <w:rsid w:val="00F92A54"/>
    <w:rsid w:val="00F92B6D"/>
    <w:rsid w:val="00F94612"/>
    <w:rsid w:val="00F9577C"/>
    <w:rsid w:val="00F959E8"/>
    <w:rsid w:val="00F95E6A"/>
    <w:rsid w:val="00F968D9"/>
    <w:rsid w:val="00F96BB4"/>
    <w:rsid w:val="00F970FD"/>
    <w:rsid w:val="00F974B8"/>
    <w:rsid w:val="00F976FD"/>
    <w:rsid w:val="00F9771A"/>
    <w:rsid w:val="00F97952"/>
    <w:rsid w:val="00F97FF6"/>
    <w:rsid w:val="00FA01E5"/>
    <w:rsid w:val="00FA0445"/>
    <w:rsid w:val="00FA0B02"/>
    <w:rsid w:val="00FA0D84"/>
    <w:rsid w:val="00FA154A"/>
    <w:rsid w:val="00FA16EE"/>
    <w:rsid w:val="00FA2216"/>
    <w:rsid w:val="00FA2639"/>
    <w:rsid w:val="00FA3847"/>
    <w:rsid w:val="00FA39BE"/>
    <w:rsid w:val="00FA3A4F"/>
    <w:rsid w:val="00FA3CF0"/>
    <w:rsid w:val="00FA3E46"/>
    <w:rsid w:val="00FA49A7"/>
    <w:rsid w:val="00FA4C4F"/>
    <w:rsid w:val="00FA4EF8"/>
    <w:rsid w:val="00FA4FCF"/>
    <w:rsid w:val="00FA5459"/>
    <w:rsid w:val="00FA5536"/>
    <w:rsid w:val="00FA586A"/>
    <w:rsid w:val="00FA5C94"/>
    <w:rsid w:val="00FA5DEC"/>
    <w:rsid w:val="00FA6352"/>
    <w:rsid w:val="00FA6430"/>
    <w:rsid w:val="00FA6571"/>
    <w:rsid w:val="00FA6B37"/>
    <w:rsid w:val="00FA704B"/>
    <w:rsid w:val="00FA7093"/>
    <w:rsid w:val="00FA722C"/>
    <w:rsid w:val="00FA7DC4"/>
    <w:rsid w:val="00FA7F41"/>
    <w:rsid w:val="00FB014B"/>
    <w:rsid w:val="00FB08E7"/>
    <w:rsid w:val="00FB1401"/>
    <w:rsid w:val="00FB1598"/>
    <w:rsid w:val="00FB1815"/>
    <w:rsid w:val="00FB1B6D"/>
    <w:rsid w:val="00FB1F93"/>
    <w:rsid w:val="00FB24F4"/>
    <w:rsid w:val="00FB26E7"/>
    <w:rsid w:val="00FB441E"/>
    <w:rsid w:val="00FB48C7"/>
    <w:rsid w:val="00FB5628"/>
    <w:rsid w:val="00FB56B7"/>
    <w:rsid w:val="00FB5884"/>
    <w:rsid w:val="00FB68D7"/>
    <w:rsid w:val="00FB7512"/>
    <w:rsid w:val="00FB78B0"/>
    <w:rsid w:val="00FB7DFB"/>
    <w:rsid w:val="00FC034B"/>
    <w:rsid w:val="00FC065E"/>
    <w:rsid w:val="00FC0AFD"/>
    <w:rsid w:val="00FC0C0C"/>
    <w:rsid w:val="00FC10E5"/>
    <w:rsid w:val="00FC12D9"/>
    <w:rsid w:val="00FC1484"/>
    <w:rsid w:val="00FC1974"/>
    <w:rsid w:val="00FC2107"/>
    <w:rsid w:val="00FC218A"/>
    <w:rsid w:val="00FC2348"/>
    <w:rsid w:val="00FC269F"/>
    <w:rsid w:val="00FC28C5"/>
    <w:rsid w:val="00FC34F7"/>
    <w:rsid w:val="00FC3C1E"/>
    <w:rsid w:val="00FC410E"/>
    <w:rsid w:val="00FC569C"/>
    <w:rsid w:val="00FC56EF"/>
    <w:rsid w:val="00FC570B"/>
    <w:rsid w:val="00FC627A"/>
    <w:rsid w:val="00FC6502"/>
    <w:rsid w:val="00FC6D49"/>
    <w:rsid w:val="00FC6D5F"/>
    <w:rsid w:val="00FC6F12"/>
    <w:rsid w:val="00FC703F"/>
    <w:rsid w:val="00FC755B"/>
    <w:rsid w:val="00FC7612"/>
    <w:rsid w:val="00FC77B7"/>
    <w:rsid w:val="00FC788E"/>
    <w:rsid w:val="00FC7B17"/>
    <w:rsid w:val="00FC7C4F"/>
    <w:rsid w:val="00FC7E97"/>
    <w:rsid w:val="00FC7F44"/>
    <w:rsid w:val="00FD078A"/>
    <w:rsid w:val="00FD1186"/>
    <w:rsid w:val="00FD17CF"/>
    <w:rsid w:val="00FD1DF4"/>
    <w:rsid w:val="00FD293F"/>
    <w:rsid w:val="00FD2C4F"/>
    <w:rsid w:val="00FD5169"/>
    <w:rsid w:val="00FD57E6"/>
    <w:rsid w:val="00FD5B44"/>
    <w:rsid w:val="00FD6F17"/>
    <w:rsid w:val="00FD7941"/>
    <w:rsid w:val="00FD7948"/>
    <w:rsid w:val="00FE02C6"/>
    <w:rsid w:val="00FE089D"/>
    <w:rsid w:val="00FE08B4"/>
    <w:rsid w:val="00FE15E6"/>
    <w:rsid w:val="00FE1721"/>
    <w:rsid w:val="00FE18D0"/>
    <w:rsid w:val="00FE1A14"/>
    <w:rsid w:val="00FE1F4E"/>
    <w:rsid w:val="00FE2053"/>
    <w:rsid w:val="00FE215E"/>
    <w:rsid w:val="00FE2404"/>
    <w:rsid w:val="00FE257E"/>
    <w:rsid w:val="00FE28A8"/>
    <w:rsid w:val="00FE315D"/>
    <w:rsid w:val="00FE31E4"/>
    <w:rsid w:val="00FE3636"/>
    <w:rsid w:val="00FE3ABC"/>
    <w:rsid w:val="00FE3EB4"/>
    <w:rsid w:val="00FE4DFB"/>
    <w:rsid w:val="00FE4F53"/>
    <w:rsid w:val="00FE5214"/>
    <w:rsid w:val="00FE532E"/>
    <w:rsid w:val="00FE54B9"/>
    <w:rsid w:val="00FE5AFE"/>
    <w:rsid w:val="00FE5C19"/>
    <w:rsid w:val="00FE5CB5"/>
    <w:rsid w:val="00FE753F"/>
    <w:rsid w:val="00FE7B87"/>
    <w:rsid w:val="00FF0DB9"/>
    <w:rsid w:val="00FF104C"/>
    <w:rsid w:val="00FF10EC"/>
    <w:rsid w:val="00FF1AAC"/>
    <w:rsid w:val="00FF1B32"/>
    <w:rsid w:val="00FF1EE6"/>
    <w:rsid w:val="00FF247A"/>
    <w:rsid w:val="00FF25A1"/>
    <w:rsid w:val="00FF29D9"/>
    <w:rsid w:val="00FF2AB0"/>
    <w:rsid w:val="00FF4243"/>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C2FEC40D-2A7B-4234-9422-E2FC9A2BF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13D33"/>
    <w:pPr>
      <w:spacing w:after="120"/>
    </w:pPr>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C02F7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C02F78"/>
    <w:rPr>
      <w:rFonts w:ascii="Times New Roman" w:eastAsiaTheme="minorEastAsia" w:hAnsi="Times New Roman" w:cstheme="minorBidi"/>
      <w:b/>
      <w:bCs/>
      <w:kern w:val="28"/>
      <w:sz w:val="22"/>
      <w:szCs w:val="32"/>
      <w:u w:val="single"/>
    </w:rPr>
  </w:style>
  <w:style w:type="paragraph" w:customStyle="1" w:styleId="RAN4proposal">
    <w:name w:val="RAN4 proposal"/>
    <w:basedOn w:val="ae"/>
    <w:next w:val="a0"/>
    <w:link w:val="RAN4proposalChar"/>
    <w:qFormat/>
    <w:rsid w:val="00A9308D"/>
    <w:pPr>
      <w:numPr>
        <w:numId w:val="14"/>
      </w:numPr>
      <w:spacing w:after="200"/>
      <w:ind w:left="0" w:firstLine="0"/>
    </w:pPr>
    <w:rPr>
      <w:rFonts w:eastAsia="PMingLiU" w:cstheme="minorBidi"/>
      <w:bCs w:val="0"/>
      <w:iCs/>
      <w:sz w:val="20"/>
      <w:szCs w:val="18"/>
      <w:lang w:eastAsia="en-US"/>
    </w:rPr>
  </w:style>
  <w:style w:type="character" w:customStyle="1" w:styleId="RAN4proposalChar">
    <w:name w:val="RAN4 proposal Char"/>
    <w:link w:val="RAN4proposal"/>
    <w:rsid w:val="00A9308D"/>
    <w:rPr>
      <w:rFonts w:ascii="Times New Roman" w:eastAsia="PMingLiU" w:hAnsi="Times New Roman" w:cstheme="minorBidi"/>
      <w:b/>
      <w:iCs/>
      <w:szCs w:val="18"/>
      <w:lang w:eastAsia="en-US"/>
    </w:rPr>
  </w:style>
  <w:style w:type="character" w:customStyle="1" w:styleId="WW8Num20z0">
    <w:name w:val="WW8Num20z0"/>
    <w:rsid w:val="00A04B77"/>
    <w:rPr>
      <w:rFonts w:eastAsia="宋体" w:hint="eastAsia"/>
      <w:bCs/>
      <w:i/>
      <w:sz w:val="18"/>
      <w:lang w:eastAsia="zh-CN"/>
    </w:rPr>
  </w:style>
  <w:style w:type="paragraph" w:customStyle="1" w:styleId="paragraph">
    <w:name w:val="paragraph"/>
    <w:basedOn w:val="a0"/>
    <w:qFormat/>
    <w:rsid w:val="00BB42CE"/>
    <w:pPr>
      <w:spacing w:before="100" w:beforeAutospacing="1" w:after="100" w:afterAutospacing="1"/>
    </w:pPr>
    <w:rPr>
      <w:rFonts w:ascii="PMingLiU" w:eastAsia="PMingLiU" w:hAnsi="PMingLiU" w:cs="PMingLiU"/>
      <w:lang w:eastAsia="zh-TW"/>
    </w:rPr>
  </w:style>
  <w:style w:type="character" w:customStyle="1" w:styleId="normaltextrun">
    <w:name w:val="normaltextrun"/>
    <w:basedOn w:val="a1"/>
    <w:qFormat/>
    <w:rsid w:val="00BB42CE"/>
  </w:style>
  <w:style w:type="character" w:customStyle="1" w:styleId="eop">
    <w:name w:val="eop"/>
    <w:basedOn w:val="a1"/>
    <w:qFormat/>
    <w:rsid w:val="00BB42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958">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9667924">
      <w:bodyDiv w:val="1"/>
      <w:marLeft w:val="0"/>
      <w:marRight w:val="0"/>
      <w:marTop w:val="0"/>
      <w:marBottom w:val="0"/>
      <w:divBdr>
        <w:top w:val="none" w:sz="0" w:space="0" w:color="auto"/>
        <w:left w:val="none" w:sz="0" w:space="0" w:color="auto"/>
        <w:bottom w:val="none" w:sz="0" w:space="0" w:color="auto"/>
        <w:right w:val="none" w:sz="0" w:space="0" w:color="auto"/>
      </w:divBdr>
    </w:div>
    <w:div w:id="384065134">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1317985">
      <w:bodyDiv w:val="1"/>
      <w:marLeft w:val="0"/>
      <w:marRight w:val="0"/>
      <w:marTop w:val="0"/>
      <w:marBottom w:val="0"/>
      <w:divBdr>
        <w:top w:val="none" w:sz="0" w:space="0" w:color="auto"/>
        <w:left w:val="none" w:sz="0" w:space="0" w:color="auto"/>
        <w:bottom w:val="none" w:sz="0" w:space="0" w:color="auto"/>
        <w:right w:val="none" w:sz="0" w:space="0" w:color="auto"/>
      </w:divBdr>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3402551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0618049">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36655764">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48332870">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83108182">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3224760">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655E9D8F-5A43-4793-B472-D1CBFFAEA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997</TotalTime>
  <Pages>11</Pages>
  <Words>2061</Words>
  <Characters>11749</Characters>
  <Application>Microsoft Office Word</Application>
  <DocSecurity>0</DocSecurity>
  <Lines>97</Lines>
  <Paragraphs>27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787</cp:revision>
  <cp:lastPrinted>2022-09-22T07:16:00Z</cp:lastPrinted>
  <dcterms:created xsi:type="dcterms:W3CDTF">2023-04-04T03:13:00Z</dcterms:created>
  <dcterms:modified xsi:type="dcterms:W3CDTF">2024-04-08T08:36:00Z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